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val="0"/>
        <w:autoSpaceDN w:val="0"/>
        <w:bidi w:val="0"/>
        <w:adjustRightInd w:val="0"/>
        <w:snapToGrid/>
        <w:spacing w:line="240" w:lineRule="auto"/>
        <w:jc w:val="left"/>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3GPP TSG-RAN WG2 Meeting #121-bis electronic</w:t>
      </w:r>
      <w:r>
        <w:rPr>
          <w:rFonts w:ascii="Arial" w:hAnsi="Arial" w:eastAsia="宋体" w:cs="Times New Roman"/>
          <w:b/>
          <w:bCs/>
          <w:sz w:val="24"/>
          <w:szCs w:val="24"/>
          <w:lang w:val="en-GB" w:eastAsia="zh-CN" w:bidi="ar-SA"/>
        </w:rPr>
        <w:tab/>
      </w:r>
      <w:r>
        <w:rPr>
          <w:rFonts w:hint="eastAsia" w:ascii="Arial" w:hAnsi="Arial" w:eastAsia="宋体" w:cs="Times New Roman"/>
          <w:b/>
          <w:bCs/>
          <w:sz w:val="24"/>
          <w:szCs w:val="24"/>
          <w:lang w:val="en-US" w:eastAsia="zh-CN" w:bidi="ar-SA"/>
        </w:rPr>
        <w:tab/>
      </w:r>
      <w:r>
        <w:rPr>
          <w:rFonts w:hint="eastAsia" w:ascii="Arial" w:hAnsi="Arial" w:eastAsia="宋体" w:cs="Times New Roman"/>
          <w:b/>
          <w:bCs/>
          <w:sz w:val="24"/>
          <w:szCs w:val="24"/>
          <w:lang w:val="en-US" w:eastAsia="zh-CN" w:bidi="ar-SA"/>
        </w:rPr>
        <w:tab/>
      </w:r>
      <w:r>
        <w:rPr>
          <w:rFonts w:hint="eastAsia" w:ascii="Arial" w:hAnsi="Arial" w:eastAsia="宋体" w:cs="Times New Roman"/>
          <w:b/>
          <w:bCs/>
          <w:sz w:val="24"/>
          <w:szCs w:val="24"/>
          <w:lang w:val="en-US" w:eastAsia="zh-CN" w:bidi="ar-SA"/>
        </w:rPr>
        <w:tab/>
      </w:r>
      <w:r>
        <w:rPr>
          <w:rFonts w:hint="eastAsia" w:ascii="Arial" w:hAnsi="Arial" w:eastAsia="宋体" w:cs="Times New Roman"/>
          <w:b/>
          <w:bCs/>
          <w:sz w:val="24"/>
          <w:szCs w:val="24"/>
          <w:lang w:val="en-US" w:eastAsia="zh-CN" w:bidi="ar-SA"/>
        </w:rPr>
        <w:tab/>
      </w:r>
      <w:r>
        <w:rPr>
          <w:rFonts w:hint="eastAsia" w:ascii="Arial" w:hAnsi="Arial" w:eastAsia="宋体" w:cs="Times New Roman"/>
          <w:b/>
          <w:bCs/>
          <w:sz w:val="24"/>
          <w:szCs w:val="24"/>
          <w:lang w:val="en-US" w:eastAsia="zh-CN" w:bidi="ar-SA"/>
        </w:rPr>
        <w:tab/>
      </w:r>
      <w:r>
        <w:rPr>
          <w:rFonts w:hint="eastAsia" w:ascii="Arial" w:hAnsi="Arial" w:eastAsia="宋体" w:cs="Times New Roman"/>
          <w:b/>
          <w:bCs/>
          <w:sz w:val="24"/>
          <w:szCs w:val="24"/>
          <w:lang w:val="en-US" w:eastAsia="zh-CN" w:bidi="ar-SA"/>
        </w:rPr>
        <w:tab/>
      </w:r>
      <w:r>
        <w:rPr>
          <w:rFonts w:hint="eastAsia" w:ascii="Arial" w:hAnsi="Arial" w:eastAsia="宋体" w:cs="Times New Roman"/>
          <w:b/>
          <w:bCs/>
          <w:sz w:val="24"/>
          <w:szCs w:val="24"/>
          <w:lang w:val="en-GB" w:eastAsia="zh-CN" w:bidi="ar-SA"/>
        </w:rPr>
        <w:t>R2-2304157</w:t>
      </w:r>
      <w:bookmarkStart w:id="5" w:name="_GoBack"/>
      <w:bookmarkEnd w:id="5"/>
    </w:p>
    <w:p>
      <w:pPr>
        <w:keepNext w:val="0"/>
        <w:keepLines w:val="0"/>
        <w:pageBreakBefore w:val="0"/>
        <w:widowControl w:val="0"/>
        <w:kinsoku/>
        <w:wordWrap/>
        <w:overflowPunct w:val="0"/>
        <w:topLinePunct w:val="0"/>
        <w:autoSpaceDE w:val="0"/>
        <w:autoSpaceDN w:val="0"/>
        <w:bidi w:val="0"/>
        <w:adjustRightInd w:val="0"/>
        <w:snapToGrid/>
        <w:spacing w:line="240" w:lineRule="auto"/>
        <w:jc w:val="left"/>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April 17-26, 2023</w:t>
      </w:r>
    </w:p>
    <w:p>
      <w:pPr>
        <w:keepNext w:val="0"/>
        <w:keepLines w:val="0"/>
        <w:pageBreakBefore w:val="0"/>
        <w:widowControl w:val="0"/>
        <w:kinsoku/>
        <w:wordWrap/>
        <w:overflowPunct w:val="0"/>
        <w:topLinePunct w:val="0"/>
        <w:autoSpaceDE w:val="0"/>
        <w:autoSpaceDN w:val="0"/>
        <w:bidi w:val="0"/>
        <w:adjustRightInd w:val="0"/>
        <w:snapToGrid/>
        <w:spacing w:line="240" w:lineRule="auto"/>
        <w:jc w:val="left"/>
        <w:textAlignment w:val="baseline"/>
        <w:rPr>
          <w:rFonts w:ascii="Arial" w:hAnsi="Arial" w:eastAsia="宋体" w:cs="Times New Roman"/>
          <w:b/>
          <w:bCs/>
          <w:sz w:val="24"/>
          <w:szCs w:val="24"/>
          <w:lang w:val="en-GB" w:eastAsia="zh-CN" w:bidi="ar-SA"/>
        </w:rPr>
      </w:pPr>
    </w:p>
    <w:p>
      <w:pPr>
        <w:keepNext w:val="0"/>
        <w:keepLines w:val="0"/>
        <w:pageBreakBefore w:val="0"/>
        <w:widowControl w:val="0"/>
        <w:kinsoku/>
        <w:wordWrap/>
        <w:overflowPunct w:val="0"/>
        <w:topLinePunct w:val="0"/>
        <w:autoSpaceDE w:val="0"/>
        <w:autoSpaceDN w:val="0"/>
        <w:bidi w:val="0"/>
        <w:adjustRightInd w:val="0"/>
        <w:snapToGrid/>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keepNext w:val="0"/>
        <w:keepLines w:val="0"/>
        <w:pageBreakBefore w:val="0"/>
        <w:widowControl w:val="0"/>
        <w:kinsoku/>
        <w:wordWrap/>
        <w:overflowPunct w:val="0"/>
        <w:topLinePunct w:val="0"/>
        <w:autoSpaceDE w:val="0"/>
        <w:autoSpaceDN w:val="0"/>
        <w:bidi w:val="0"/>
        <w:adjustRightInd w:val="0"/>
        <w:snapToGrid/>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On UAV identification broadcast</w:t>
      </w:r>
    </w:p>
    <w:p>
      <w:pPr>
        <w:keepNext w:val="0"/>
        <w:keepLines w:val="0"/>
        <w:pageBreakBefore w:val="0"/>
        <w:widowControl w:val="0"/>
        <w:kinsoku/>
        <w:wordWrap/>
        <w:overflowPunct w:val="0"/>
        <w:topLinePunct w:val="0"/>
        <w:autoSpaceDE w:val="0"/>
        <w:autoSpaceDN w:val="0"/>
        <w:bidi w:val="0"/>
        <w:adjustRightInd w:val="0"/>
        <w:snapToGrid/>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7.8.5</w:t>
      </w:r>
    </w:p>
    <w:p>
      <w:pPr>
        <w:keepNext w:val="0"/>
        <w:keepLines w:val="0"/>
        <w:pageBreakBefore w:val="0"/>
        <w:widowControl w:val="0"/>
        <w:kinsoku/>
        <w:wordWrap/>
        <w:overflowPunct w:val="0"/>
        <w:topLinePunct w:val="0"/>
        <w:autoSpaceDE w:val="0"/>
        <w:autoSpaceDN w:val="0"/>
        <w:bidi w:val="0"/>
        <w:adjustRightInd w:val="0"/>
        <w:snapToGrid/>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pageBreakBefore w:val="0"/>
        <w:widowControl/>
        <w:numPr>
          <w:ilvl w:val="0"/>
          <w:numId w:val="3"/>
        </w:numPr>
        <w:pBdr>
          <w:top w:val="single" w:color="auto" w:sz="12" w:space="3"/>
        </w:pBdr>
        <w:tabs>
          <w:tab w:val="clear" w:pos="432"/>
        </w:tabs>
        <w:kinsoku/>
        <w:wordWrap/>
        <w:overflowPunct w:val="0"/>
        <w:topLinePunct w:val="0"/>
        <w:autoSpaceDE w:val="0"/>
        <w:autoSpaceDN w:val="0"/>
        <w:bidi w:val="0"/>
        <w:adjustRightInd w:val="0"/>
        <w:snapToGrid/>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Style w:val="62"/>
          <w:rFonts w:hint="default" w:ascii="Times New Roman" w:hAnsi="Times New Roman" w:eastAsia="宋体" w:cs="Times New Roman"/>
          <w:i w:val="0"/>
          <w:iCs/>
          <w:kern w:val="0"/>
          <w:sz w:val="21"/>
          <w:szCs w:val="21"/>
          <w:lang w:val="en-US" w:eastAsia="zh-CN"/>
        </w:rPr>
      </w:pPr>
      <w:r>
        <w:rPr>
          <w:rStyle w:val="62"/>
          <w:rFonts w:hint="default" w:ascii="Times New Roman" w:hAnsi="Times New Roman" w:eastAsia="宋体" w:cs="Times New Roman"/>
          <w:i w:val="0"/>
          <w:iCs/>
          <w:kern w:val="0"/>
          <w:sz w:val="21"/>
          <w:szCs w:val="21"/>
          <w:lang w:val="en-US" w:eastAsia="zh-CN"/>
        </w:rPr>
        <w:t>In last RAN plenary meeting</w:t>
      </w:r>
      <w:r>
        <w:rPr>
          <w:rStyle w:val="62"/>
          <w:rFonts w:hint="eastAsia" w:eastAsia="宋体" w:cs="Times New Roman"/>
          <w:i w:val="0"/>
          <w:iCs/>
          <w:kern w:val="0"/>
          <w:sz w:val="21"/>
          <w:szCs w:val="21"/>
          <w:lang w:val="en-US" w:eastAsia="zh-CN"/>
        </w:rPr>
        <w:t>[2]</w:t>
      </w:r>
      <w:r>
        <w:rPr>
          <w:rStyle w:val="62"/>
          <w:rFonts w:hint="default" w:ascii="Times New Roman" w:hAnsi="Times New Roman" w:eastAsia="宋体" w:cs="Times New Roman"/>
          <w:i w:val="0"/>
          <w:iCs/>
          <w:kern w:val="0"/>
          <w:sz w:val="21"/>
          <w:szCs w:val="21"/>
          <w:lang w:val="en-US" w:eastAsia="zh-CN"/>
        </w:rPr>
        <w:t xml:space="preserve">, </w:t>
      </w:r>
      <w:r>
        <w:rPr>
          <w:rStyle w:val="62"/>
          <w:rFonts w:hint="eastAsia" w:eastAsia="宋体" w:cs="Times New Roman"/>
          <w:i w:val="0"/>
          <w:iCs/>
          <w:kern w:val="0"/>
          <w:sz w:val="21"/>
          <w:szCs w:val="21"/>
          <w:lang w:val="en-US" w:eastAsia="zh-CN"/>
        </w:rPr>
        <w:t xml:space="preserve">the revised part related to </w:t>
      </w:r>
      <w:r>
        <w:rPr>
          <w:rStyle w:val="62"/>
          <w:rFonts w:hint="default" w:ascii="Times New Roman" w:hAnsi="Times New Roman" w:eastAsia="宋体" w:cs="Times New Roman"/>
          <w:i w:val="0"/>
          <w:iCs/>
          <w:kern w:val="0"/>
          <w:sz w:val="21"/>
          <w:szCs w:val="21"/>
          <w:lang w:val="en-US" w:eastAsia="zh-CN"/>
        </w:rPr>
        <w:t>BRID and DAA</w:t>
      </w:r>
      <w:r>
        <w:rPr>
          <w:rStyle w:val="62"/>
          <w:rFonts w:hint="eastAsia" w:eastAsia="宋体" w:cs="Times New Roman"/>
          <w:i w:val="0"/>
          <w:iCs/>
          <w:kern w:val="0"/>
          <w:sz w:val="21"/>
          <w:szCs w:val="21"/>
          <w:lang w:val="en-US" w:eastAsia="zh-CN"/>
        </w:rPr>
        <w:t xml:space="preserve"> is as following</w:t>
      </w:r>
      <w:r>
        <w:rPr>
          <w:rStyle w:val="62"/>
          <w:rFonts w:hint="default" w:ascii="Times New Roman" w:hAnsi="Times New Roman" w:eastAsia="宋体" w:cs="Times New Roman"/>
          <w:i w:val="0"/>
          <w:iCs/>
          <w:kern w:val="0"/>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after="120" w:line="240" w:lineRule="auto"/>
        <w:ind w:leftChars="200"/>
        <w:jc w:val="left"/>
        <w:textAlignment w:val="auto"/>
        <w:rPr>
          <w:rFonts w:hint="default" w:ascii="Times New Roman" w:hAnsi="Times New Roman" w:eastAsia="Times New Roman" w:cs="Times New Roman"/>
          <w:i/>
          <w:iCs w:val="0"/>
          <w:kern w:val="0"/>
          <w:sz w:val="21"/>
          <w:szCs w:val="21"/>
          <w:lang w:val="en-US" w:eastAsia="fi-FI"/>
        </w:rPr>
      </w:pPr>
      <w:r>
        <w:rPr>
          <w:rStyle w:val="62"/>
          <w:rFonts w:hint="default" w:ascii="Times New Roman" w:hAnsi="Times New Roman" w:eastAsia="Times New Roman" w:cs="Times New Roman"/>
          <w:i/>
          <w:iCs w:val="0"/>
          <w:kern w:val="0"/>
          <w:sz w:val="21"/>
          <w:szCs w:val="21"/>
          <w:lang w:val="en-US" w:eastAsia="en-GB"/>
        </w:rPr>
        <w:t xml:space="preserve">3. </w:t>
      </w:r>
      <w:bookmarkStart w:id="2" w:name="_Hlk129273301"/>
      <w:r>
        <w:rPr>
          <w:rStyle w:val="62"/>
          <w:rFonts w:hint="default" w:ascii="Times New Roman" w:hAnsi="Times New Roman" w:eastAsia="Times New Roman" w:cs="Times New Roman"/>
          <w:i/>
          <w:iCs w:val="0"/>
          <w:kern w:val="0"/>
          <w:sz w:val="21"/>
          <w:szCs w:val="21"/>
          <w:lang w:val="en-US" w:eastAsia="en-GB"/>
        </w:rPr>
        <w:t>Specify</w:t>
      </w:r>
      <w:r>
        <w:rPr>
          <w:rFonts w:hint="default" w:ascii="Times New Roman" w:hAnsi="Times New Roman" w:eastAsia="Times New Roman" w:cs="Times New Roman"/>
          <w:i/>
          <w:iCs w:val="0"/>
          <w:kern w:val="0"/>
          <w:sz w:val="21"/>
          <w:szCs w:val="21"/>
          <w:lang w:val="en-US" w:eastAsia="fi-FI"/>
        </w:rPr>
        <w:t xml:space="preserve"> the support for UAV identification broadcast (BRID) in NR PC5. Support of DAA using the same framework as BRID without DAA specific enhancements can be considered [RAN2]. Note:. UAV use of NR PC5 is to be used only in </w:t>
      </w:r>
      <w:bookmarkStart w:id="3" w:name="_Hlk130294308"/>
      <w:r>
        <w:rPr>
          <w:rFonts w:hint="default" w:ascii="Times New Roman" w:hAnsi="Times New Roman" w:eastAsia="Times New Roman" w:cs="Times New Roman"/>
          <w:i/>
          <w:iCs w:val="0"/>
          <w:kern w:val="0"/>
          <w:sz w:val="21"/>
          <w:szCs w:val="21"/>
          <w:lang w:val="en-US" w:eastAsia="fi-FI"/>
        </w:rPr>
        <w:t>designated bands as defined in regulation</w:t>
      </w:r>
      <w:bookmarkEnd w:id="3"/>
      <w:r>
        <w:rPr>
          <w:rFonts w:hint="default" w:ascii="Times New Roman" w:hAnsi="Times New Roman" w:eastAsia="Times New Roman" w:cs="Times New Roman"/>
          <w:i/>
          <w:iCs w:val="0"/>
          <w:kern w:val="0"/>
          <w:sz w:val="21"/>
          <w:szCs w:val="21"/>
          <w:lang w:val="en-US" w:eastAsia="fi-FI"/>
        </w:rPr>
        <w:t xml:space="preserve"> for BRID/DAA use.</w:t>
      </w:r>
      <w:bookmarkEnd w:id="2"/>
    </w:p>
    <w:p>
      <w:pPr>
        <w:keepNext w:val="0"/>
        <w:keepLines w:val="0"/>
        <w:pageBreakBefore w:val="0"/>
        <w:kinsoku/>
        <w:wordWrap/>
        <w:overflowPunct/>
        <w:topLinePunct w:val="0"/>
        <w:autoSpaceDE/>
        <w:autoSpaceDN/>
        <w:bidi w:val="0"/>
        <w:adjustRightInd/>
        <w:snapToGrid/>
        <w:spacing w:after="120"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In last RAN2 meeting</w:t>
      </w:r>
      <w:r>
        <w:rPr>
          <w:rFonts w:hint="eastAsia" w:cs="Times New Roman"/>
          <w:sz w:val="21"/>
          <w:szCs w:val="21"/>
          <w:lang w:val="en-US" w:eastAsia="zh-CN"/>
        </w:rPr>
        <w:t>[1],</w:t>
      </w:r>
      <w:r>
        <w:rPr>
          <w:rFonts w:hint="default" w:ascii="Times New Roman" w:hAnsi="Times New Roman" w:cs="Times New Roman"/>
          <w:sz w:val="21"/>
          <w:szCs w:val="21"/>
          <w:lang w:val="en-US" w:eastAsia="zh-CN"/>
        </w:rPr>
        <w:t xml:space="preserve"> following agreement were reached</w:t>
      </w:r>
      <w:r>
        <w:rPr>
          <w:rFonts w:hint="eastAsia" w:cs="Times New Roman"/>
          <w:sz w:val="21"/>
          <w:szCs w:val="21"/>
          <w:lang w:val="en-US" w:eastAsia="zh-CN"/>
        </w:rPr>
        <w:t xml:space="preserve"> with some FFS issues. In this contribution, we provide consideration on these FFS issues and related proposals.</w:t>
      </w:r>
    </w:p>
    <w:p>
      <w:pPr>
        <w:keepNext w:val="0"/>
        <w:keepLines w:val="0"/>
        <w:pageBreakBefore w:val="0"/>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22" w:hanging="363"/>
        <w:textAlignment w:val="auto"/>
        <w:rPr>
          <w:rFonts w:hint="default" w:ascii="Times New Roman" w:hAnsi="Times New Roman" w:eastAsia="MS Mincho" w:cs="Times New Roman"/>
          <w:b/>
          <w:bCs/>
          <w:sz w:val="21"/>
          <w:szCs w:val="21"/>
          <w:lang w:val="en-GB" w:eastAsia="en-GB" w:bidi="ar-SA"/>
        </w:rPr>
      </w:pPr>
      <w:r>
        <w:rPr>
          <w:rFonts w:hint="default" w:ascii="Times New Roman" w:hAnsi="Times New Roman" w:eastAsia="MS Mincho" w:cs="Times New Roman"/>
          <w:b/>
          <w:bCs/>
          <w:sz w:val="21"/>
          <w:szCs w:val="21"/>
          <w:lang w:val="en-GB" w:eastAsia="en-GB" w:bidi="ar-SA"/>
        </w:rPr>
        <w:t>Agreements:</w:t>
      </w:r>
    </w:p>
    <w:p>
      <w:pPr>
        <w:keepNext w:val="0"/>
        <w:keepLines w:val="0"/>
        <w:pageBreakBefore w:val="0"/>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22" w:hanging="363"/>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w:t>
      </w:r>
      <w:r>
        <w:rPr>
          <w:rFonts w:hint="default" w:ascii="Times New Roman" w:hAnsi="Times New Roman" w:eastAsia="MS Mincho" w:cs="Times New Roman"/>
          <w:sz w:val="21"/>
          <w:szCs w:val="21"/>
          <w:lang w:val="en-GB" w:eastAsia="en-GB" w:bidi="ar-SA"/>
        </w:rPr>
        <w:tab/>
      </w:r>
      <w:r>
        <w:rPr>
          <w:rFonts w:hint="default" w:ascii="Times New Roman" w:hAnsi="Times New Roman" w:eastAsia="MS Mincho" w:cs="Times New Roman"/>
          <w:sz w:val="21"/>
          <w:szCs w:val="21"/>
          <w:lang w:val="en-GB" w:eastAsia="en-GB" w:bidi="ar-SA"/>
        </w:rPr>
        <w:t>PC5-U is used to support BRID for UAV</w:t>
      </w:r>
    </w:p>
    <w:p>
      <w:pPr>
        <w:keepNext w:val="0"/>
        <w:keepLines w:val="0"/>
        <w:pageBreakBefore w:val="0"/>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22" w:hanging="363"/>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w:t>
      </w:r>
      <w:r>
        <w:rPr>
          <w:rFonts w:hint="default" w:ascii="Times New Roman" w:hAnsi="Times New Roman" w:eastAsia="MS Mincho" w:cs="Times New Roman"/>
          <w:sz w:val="21"/>
          <w:szCs w:val="21"/>
          <w:lang w:val="en-GB" w:eastAsia="en-GB" w:bidi="ar-SA"/>
        </w:rPr>
        <w:tab/>
      </w:r>
      <w:r>
        <w:rPr>
          <w:rFonts w:hint="default" w:ascii="Times New Roman" w:hAnsi="Times New Roman" w:eastAsia="MS Mincho" w:cs="Times New Roman"/>
          <w:sz w:val="21"/>
          <w:szCs w:val="21"/>
          <w:lang w:val="en-GB" w:eastAsia="en-GB" w:bidi="ar-SA"/>
        </w:rPr>
        <w:t>Support both in-coverage and out-of-coverage scenarios</w:t>
      </w:r>
    </w:p>
    <w:p>
      <w:pPr>
        <w:keepNext w:val="0"/>
        <w:keepLines w:val="0"/>
        <w:pageBreakBefore w:val="0"/>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22" w:hanging="363"/>
        <w:textAlignment w:val="auto"/>
        <w:rPr>
          <w:rFonts w:hint="default" w:ascii="Times New Roman" w:hAnsi="Times New Roman" w:eastAsia="MS Mincho" w:cs="Times New Roman"/>
          <w:sz w:val="21"/>
          <w:szCs w:val="21"/>
          <w:highlight w:val="none"/>
          <w:lang w:val="en-GB" w:eastAsia="en-GB" w:bidi="ar-SA"/>
        </w:rPr>
      </w:pPr>
      <w:r>
        <w:rPr>
          <w:rFonts w:hint="default" w:ascii="Times New Roman" w:hAnsi="Times New Roman" w:eastAsia="MS Mincho" w:cs="Times New Roman"/>
          <w:sz w:val="21"/>
          <w:szCs w:val="21"/>
          <w:lang w:val="en-GB" w:eastAsia="en-GB" w:bidi="ar-SA"/>
        </w:rPr>
        <w:t>-</w:t>
      </w:r>
      <w:r>
        <w:rPr>
          <w:rFonts w:hint="default" w:ascii="Times New Roman" w:hAnsi="Times New Roman" w:eastAsia="MS Mincho" w:cs="Times New Roman"/>
          <w:sz w:val="21"/>
          <w:szCs w:val="21"/>
          <w:lang w:val="en-GB" w:eastAsia="en-GB" w:bidi="ar-SA"/>
        </w:rPr>
        <w:tab/>
      </w:r>
      <w:r>
        <w:rPr>
          <w:rFonts w:hint="default" w:ascii="Times New Roman" w:hAnsi="Times New Roman" w:eastAsia="MS Mincho" w:cs="Times New Roman"/>
          <w:sz w:val="21"/>
          <w:szCs w:val="21"/>
          <w:lang w:val="en-GB" w:eastAsia="en-GB" w:bidi="ar-SA"/>
        </w:rPr>
        <w:t xml:space="preserve">Mode 2 will be supported. </w:t>
      </w:r>
      <w:r>
        <w:rPr>
          <w:rFonts w:hint="default" w:ascii="Times New Roman" w:hAnsi="Times New Roman" w:eastAsia="MS Mincho" w:cs="Times New Roman"/>
          <w:sz w:val="21"/>
          <w:szCs w:val="21"/>
          <w:highlight w:val="none"/>
          <w:lang w:val="en-GB" w:eastAsia="en-GB" w:bidi="ar-SA"/>
        </w:rPr>
        <w:t xml:space="preserve">FFS whether further mode 1 will be supported.  </w:t>
      </w:r>
    </w:p>
    <w:p>
      <w:pPr>
        <w:keepNext w:val="0"/>
        <w:keepLines w:val="0"/>
        <w:pageBreakBefore w:val="0"/>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22" w:hanging="363"/>
        <w:textAlignment w:val="auto"/>
        <w:rPr>
          <w:rFonts w:hint="default" w:ascii="Times New Roman" w:hAnsi="Times New Roman" w:eastAsia="MS Mincho" w:cs="Times New Roman"/>
          <w:sz w:val="21"/>
          <w:szCs w:val="21"/>
          <w:highlight w:val="none"/>
          <w:lang w:val="en-GB" w:eastAsia="en-GB" w:bidi="ar-SA"/>
        </w:rPr>
      </w:pPr>
      <w:r>
        <w:rPr>
          <w:rFonts w:hint="default" w:ascii="Times New Roman" w:hAnsi="Times New Roman" w:eastAsia="MS Mincho" w:cs="Times New Roman"/>
          <w:sz w:val="21"/>
          <w:szCs w:val="21"/>
          <w:highlight w:val="none"/>
          <w:lang w:val="en-GB" w:eastAsia="en-GB" w:bidi="ar-SA"/>
        </w:rPr>
        <w:t>-</w:t>
      </w:r>
      <w:r>
        <w:rPr>
          <w:rFonts w:hint="default" w:ascii="Times New Roman" w:hAnsi="Times New Roman" w:eastAsia="MS Mincho" w:cs="Times New Roman"/>
          <w:sz w:val="21"/>
          <w:szCs w:val="21"/>
          <w:highlight w:val="none"/>
          <w:lang w:val="en-GB" w:eastAsia="en-GB" w:bidi="ar-SA"/>
        </w:rPr>
        <w:tab/>
      </w:r>
      <w:r>
        <w:rPr>
          <w:rFonts w:hint="default" w:ascii="Times New Roman" w:hAnsi="Times New Roman" w:eastAsia="MS Mincho" w:cs="Times New Roman"/>
          <w:sz w:val="21"/>
          <w:szCs w:val="21"/>
          <w:highlight w:val="none"/>
          <w:lang w:val="en-GB" w:eastAsia="en-GB" w:bidi="ar-SA"/>
        </w:rPr>
        <w:t xml:space="preserve">FFS whether separate pools are needed </w:t>
      </w:r>
    </w:p>
    <w:p>
      <w:pPr>
        <w:keepNext w:val="0"/>
        <w:keepLines w:val="0"/>
        <w:pageBreakBefore w:val="0"/>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22" w:hanging="363"/>
        <w:textAlignment w:val="auto"/>
        <w:rPr>
          <w:rFonts w:hint="default"/>
          <w:highlight w:val="none"/>
          <w:lang w:val="en-US" w:eastAsia="zh-CN"/>
        </w:rPr>
      </w:pPr>
      <w:r>
        <w:rPr>
          <w:rFonts w:hint="default" w:ascii="Times New Roman" w:hAnsi="Times New Roman" w:eastAsia="MS Mincho" w:cs="Times New Roman"/>
          <w:sz w:val="21"/>
          <w:szCs w:val="21"/>
          <w:highlight w:val="none"/>
          <w:lang w:val="en-GB" w:eastAsia="en-GB" w:bidi="ar-SA"/>
        </w:rPr>
        <w:t>-</w:t>
      </w:r>
      <w:r>
        <w:rPr>
          <w:rFonts w:hint="default" w:ascii="Times New Roman" w:hAnsi="Times New Roman" w:eastAsia="MS Mincho" w:cs="Times New Roman"/>
          <w:sz w:val="21"/>
          <w:szCs w:val="21"/>
          <w:highlight w:val="none"/>
          <w:lang w:val="en-GB" w:eastAsia="en-GB" w:bidi="ar-SA"/>
        </w:rPr>
        <w:tab/>
      </w:r>
      <w:r>
        <w:rPr>
          <w:rFonts w:hint="default" w:ascii="Times New Roman" w:hAnsi="Times New Roman" w:eastAsia="MS Mincho" w:cs="Times New Roman"/>
          <w:sz w:val="21"/>
          <w:szCs w:val="21"/>
          <w:highlight w:val="none"/>
          <w:lang w:val="en-GB" w:eastAsia="en-GB" w:bidi="ar-SA"/>
        </w:rPr>
        <w:t xml:space="preserve">FFS whether current configurations can support UAV requirements </w:t>
      </w:r>
    </w:p>
    <w:p>
      <w:pPr>
        <w:pStyle w:val="2"/>
        <w:pageBreakBefore w:val="0"/>
        <w:widowControl/>
        <w:numPr>
          <w:ilvl w:val="0"/>
          <w:numId w:val="3"/>
        </w:numPr>
        <w:pBdr>
          <w:top w:val="single" w:color="auto" w:sz="12" w:space="3"/>
        </w:pBdr>
        <w:tabs>
          <w:tab w:val="clear" w:pos="432"/>
        </w:tabs>
        <w:kinsoku/>
        <w:wordWrap/>
        <w:overflowPunct w:val="0"/>
        <w:topLinePunct w:val="0"/>
        <w:autoSpaceDE w:val="0"/>
        <w:autoSpaceDN w:val="0"/>
        <w:bidi w:val="0"/>
        <w:adjustRightInd w:val="0"/>
        <w:snapToGrid w:val="0"/>
        <w:spacing w:before="240" w:after="180" w:line="240" w:lineRule="auto"/>
        <w:jc w:val="left"/>
        <w:textAlignment w:val="baseline"/>
        <w:rPr>
          <w:rFonts w:ascii="Arial" w:hAnsi="Arial" w:cs="Arial"/>
          <w:b w:val="0"/>
          <w:bCs w:val="0"/>
          <w:kern w:val="0"/>
          <w:sz w:val="32"/>
          <w:szCs w:val="36"/>
        </w:rPr>
      </w:pPr>
      <w:bookmarkStart w:id="4" w:name="OLE_LINK1"/>
      <w:r>
        <w:rPr>
          <w:rFonts w:hint="eastAsia" w:ascii="Arial" w:hAnsi="Arial" w:cs="Arial"/>
          <w:b w:val="0"/>
          <w:bCs w:val="0"/>
          <w:kern w:val="0"/>
          <w:sz w:val="32"/>
          <w:szCs w:val="36"/>
          <w:lang w:val="en-US" w:eastAsia="zh-CN"/>
        </w:rPr>
        <w:t>Discussion</w:t>
      </w:r>
    </w:p>
    <w:bookmarkEnd w:id="4"/>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bCs/>
          <w:sz w:val="21"/>
          <w:szCs w:val="21"/>
          <w:u w:val="single"/>
          <w:lang w:val="en-US" w:eastAsia="zh-CN"/>
        </w:rPr>
      </w:pPr>
      <w:r>
        <w:rPr>
          <w:rFonts w:hint="eastAsia" w:cs="Times New Roman"/>
          <w:b/>
          <w:bCs/>
          <w:sz w:val="21"/>
          <w:szCs w:val="21"/>
          <w:u w:val="single"/>
          <w:lang w:val="en-US" w:eastAsia="zh-CN"/>
        </w:rPr>
        <w:t>Issue 1: FFS whether further mode 1 will be supported</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left"/>
        <w:textAlignment w:val="baseline"/>
        <w:rPr>
          <w:rFonts w:hint="eastAsia" w:cs="Times New Roman"/>
          <w:b w:val="0"/>
          <w:bCs w:val="0"/>
          <w:sz w:val="21"/>
          <w:szCs w:val="21"/>
          <w:lang w:val="en-US" w:eastAsia="zh-CN"/>
        </w:rPr>
      </w:pPr>
      <w:r>
        <w:rPr>
          <w:rFonts w:hint="eastAsia" w:cs="Times New Roman"/>
          <w:b w:val="0"/>
          <w:bCs w:val="0"/>
          <w:sz w:val="21"/>
          <w:szCs w:val="21"/>
          <w:lang w:val="en-US" w:eastAsia="zh-CN"/>
        </w:rPr>
        <w:t>In NR, t</w:t>
      </w:r>
      <w:r>
        <w:rPr>
          <w:rFonts w:hint="eastAsia" w:cs="Times New Roman"/>
          <w:b w:val="0"/>
          <w:bCs w:val="0"/>
          <w:sz w:val="21"/>
          <w:szCs w:val="21"/>
          <w:lang w:val="en-GB" w:eastAsia="ja-JP"/>
        </w:rPr>
        <w:t>wo sidelink resource allocation modes are supported: mode 1 and mode 2. In mode 1, the sidelink resource allocation is provided by the network. In mode 2, UE decides the SL transmission resources in the resource pool(s)</w:t>
      </w:r>
      <w:r>
        <w:rPr>
          <w:rFonts w:hint="eastAsia" w:cs="Times New Roman"/>
          <w:b w:val="0"/>
          <w:bCs w:val="0"/>
          <w:sz w:val="21"/>
          <w:szCs w:val="21"/>
          <w:lang w:val="en-US" w:eastAsia="zh-CN"/>
        </w:rPr>
        <w:t xml:space="preserve"> [3]. In last RAN2 meeting, it was agreed resource allocation mode 2 will be supported for BRID. Whether mode 1 will be supported is still FFS.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left"/>
        <w:textAlignment w:val="baseline"/>
        <w:rPr>
          <w:rFonts w:hint="eastAsia" w:cs="Times New Roman"/>
          <w:b w:val="0"/>
          <w:bCs w:val="0"/>
          <w:sz w:val="21"/>
          <w:szCs w:val="21"/>
          <w:lang w:val="en-US" w:eastAsia="zh-CN"/>
        </w:rPr>
      </w:pPr>
      <w:r>
        <w:rPr>
          <w:rFonts w:hint="eastAsia" w:cs="Times New Roman"/>
          <w:b w:val="0"/>
          <w:bCs w:val="0"/>
          <w:sz w:val="21"/>
          <w:szCs w:val="21"/>
          <w:lang w:val="en-US" w:eastAsia="zh-CN"/>
        </w:rPr>
        <w:t>Comparing with resource allocation mode 2, mode 1 has following drawbacks in supporting BRID and DAA:</w:t>
      </w:r>
    </w:p>
    <w:p>
      <w:pPr>
        <w:keepNext w:val="0"/>
        <w:keepLines w:val="0"/>
        <w:pageBreakBefore w:val="0"/>
        <w:widowControl/>
        <w:kinsoku/>
        <w:wordWrap/>
        <w:overflowPunct w:val="0"/>
        <w:topLinePunct w:val="0"/>
        <w:autoSpaceDE w:val="0"/>
        <w:autoSpaceDN w:val="0"/>
        <w:bidi w:val="0"/>
        <w:adjustRightInd w:val="0"/>
        <w:snapToGrid/>
        <w:spacing w:after="120" w:line="240" w:lineRule="auto"/>
        <w:ind w:leftChars="200"/>
        <w:jc w:val="left"/>
        <w:textAlignment w:val="baseline"/>
        <w:rPr>
          <w:rFonts w:hint="eastAsia" w:cs="Times New Roman"/>
          <w:b w:val="0"/>
          <w:bCs w:val="0"/>
          <w:sz w:val="21"/>
          <w:szCs w:val="21"/>
          <w:lang w:val="en-US" w:eastAsia="zh-CN"/>
        </w:rPr>
      </w:pPr>
      <w:r>
        <w:rPr>
          <w:rFonts w:hint="eastAsia" w:cs="Times New Roman"/>
          <w:b w:val="0"/>
          <w:bCs w:val="0"/>
          <w:sz w:val="21"/>
          <w:szCs w:val="21"/>
          <w:lang w:val="en-US" w:eastAsia="zh-CN"/>
        </w:rPr>
        <w:t xml:space="preserve">- it can only be used when UAV UE in RRC_CONNECTED state. </w:t>
      </w:r>
    </w:p>
    <w:p>
      <w:pPr>
        <w:keepNext w:val="0"/>
        <w:keepLines w:val="0"/>
        <w:pageBreakBefore w:val="0"/>
        <w:widowControl/>
        <w:kinsoku/>
        <w:wordWrap/>
        <w:overflowPunct w:val="0"/>
        <w:topLinePunct w:val="0"/>
        <w:autoSpaceDE w:val="0"/>
        <w:autoSpaceDN w:val="0"/>
        <w:bidi w:val="0"/>
        <w:adjustRightInd w:val="0"/>
        <w:snapToGrid/>
        <w:spacing w:after="120" w:line="240" w:lineRule="auto"/>
        <w:ind w:leftChars="200"/>
        <w:jc w:val="left"/>
        <w:textAlignment w:val="baseline"/>
        <w:rPr>
          <w:rFonts w:hint="eastAsia" w:cs="Times New Roman"/>
          <w:b w:val="0"/>
          <w:bCs w:val="0"/>
          <w:sz w:val="21"/>
          <w:szCs w:val="21"/>
          <w:lang w:val="en-US" w:eastAsia="zh-CN"/>
        </w:rPr>
      </w:pPr>
      <w:r>
        <w:rPr>
          <w:rFonts w:hint="eastAsia" w:cs="Times New Roman"/>
          <w:b w:val="0"/>
          <w:bCs w:val="0"/>
          <w:sz w:val="21"/>
          <w:szCs w:val="21"/>
          <w:lang w:val="en-US" w:eastAsia="zh-CN"/>
        </w:rPr>
        <w:t>- it cannot be used when UAV UE is out of coverage.</w:t>
      </w:r>
    </w:p>
    <w:p>
      <w:pPr>
        <w:keepNext w:val="0"/>
        <w:keepLines w:val="0"/>
        <w:pageBreakBefore w:val="0"/>
        <w:widowControl/>
        <w:kinsoku/>
        <w:wordWrap/>
        <w:overflowPunct w:val="0"/>
        <w:topLinePunct w:val="0"/>
        <w:autoSpaceDE w:val="0"/>
        <w:autoSpaceDN w:val="0"/>
        <w:bidi w:val="0"/>
        <w:adjustRightInd w:val="0"/>
        <w:snapToGrid/>
        <w:spacing w:after="120" w:line="240" w:lineRule="auto"/>
        <w:ind w:leftChars="200"/>
        <w:jc w:val="left"/>
        <w:textAlignment w:val="baseline"/>
        <w:rPr>
          <w:rFonts w:hint="default" w:cs="Times New Roman"/>
          <w:b w:val="0"/>
          <w:bCs w:val="0"/>
          <w:sz w:val="21"/>
          <w:szCs w:val="21"/>
          <w:lang w:val="en-US" w:eastAsia="zh-CN"/>
        </w:rPr>
      </w:pPr>
      <w:r>
        <w:rPr>
          <w:rFonts w:hint="eastAsia" w:cs="Times New Roman"/>
          <w:b w:val="0"/>
          <w:bCs w:val="0"/>
          <w:sz w:val="21"/>
          <w:szCs w:val="21"/>
          <w:lang w:val="en-US" w:eastAsia="zh-CN"/>
        </w:rPr>
        <w:t>- Network scheduling transmission resources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left"/>
        <w:textAlignment w:val="baseline"/>
        <w:rPr>
          <w:rFonts w:hint="eastAsia" w:cs="Times New Roman"/>
          <w:b w:val="0"/>
          <w:bCs w:val="0"/>
          <w:sz w:val="21"/>
          <w:szCs w:val="21"/>
          <w:lang w:val="en-US" w:eastAsia="zh-CN"/>
        </w:rPr>
      </w:pPr>
      <w:r>
        <w:rPr>
          <w:rFonts w:hint="eastAsia" w:cs="Times New Roman"/>
          <w:b w:val="0"/>
          <w:bCs w:val="0"/>
          <w:sz w:val="21"/>
          <w:szCs w:val="21"/>
          <w:lang w:val="en-US" w:eastAsia="zh-CN"/>
        </w:rPr>
        <w:t>Keeping UAV UE in RRC_CONNECTED state means additional RRC signaling used for measurement configuration and reporting and the RRC signaling for handover. Network scheduling transmission resources means the additional MAC/DCI signaling for dynamic scheduling. These uplink signaling causes uplink interference, especially in LOS environment when UAV UE is flying above rooftop. Being unable to use out of coverage further limit the usage.</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left"/>
        <w:textAlignment w:val="baseline"/>
        <w:rPr>
          <w:rFonts w:hint="default" w:cs="Times New Roman"/>
          <w:b w:val="0"/>
          <w:bCs w:val="0"/>
          <w:sz w:val="21"/>
          <w:szCs w:val="21"/>
          <w:lang w:val="en-US" w:eastAsia="zh-CN"/>
        </w:rPr>
      </w:pPr>
      <w:r>
        <w:rPr>
          <w:rFonts w:hint="eastAsia" w:cs="Times New Roman"/>
          <w:b w:val="0"/>
          <w:bCs w:val="0"/>
          <w:sz w:val="21"/>
          <w:szCs w:val="21"/>
          <w:lang w:val="en-US" w:eastAsia="zh-CN"/>
        </w:rPr>
        <w:t>Further, since mode 2 is already agreed to be supported, we don</w:t>
      </w:r>
      <w:r>
        <w:rPr>
          <w:rFonts w:hint="default" w:cs="Times New Roman"/>
          <w:b w:val="0"/>
          <w:bCs w:val="0"/>
          <w:sz w:val="21"/>
          <w:szCs w:val="21"/>
          <w:lang w:val="en-US" w:eastAsia="zh-CN"/>
        </w:rPr>
        <w:t>’</w:t>
      </w:r>
      <w:r>
        <w:rPr>
          <w:rFonts w:hint="eastAsia" w:cs="Times New Roman"/>
          <w:b w:val="0"/>
          <w:bCs w:val="0"/>
          <w:sz w:val="21"/>
          <w:szCs w:val="21"/>
          <w:lang w:val="en-US" w:eastAsia="zh-CN"/>
        </w:rPr>
        <w:t>t need to have 2 separate mechanisms to support BRID and DAA.</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bCs/>
          <w:sz w:val="21"/>
          <w:szCs w:val="21"/>
          <w:lang w:val="en-US" w:eastAsia="zh-CN"/>
        </w:rPr>
      </w:pPr>
      <w:r>
        <w:rPr>
          <w:rFonts w:hint="eastAsia" w:cs="Times New Roman"/>
          <w:b/>
          <w:bCs/>
          <w:sz w:val="21"/>
          <w:szCs w:val="21"/>
          <w:lang w:val="en-US" w:eastAsia="zh-CN"/>
        </w:rPr>
        <w:t xml:space="preserve">Proposal 1: NR sidelink resource allocation mode 1 is NOT supported.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bCs/>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bCs/>
          <w:sz w:val="21"/>
          <w:szCs w:val="21"/>
          <w:u w:val="single"/>
          <w:lang w:val="en-US" w:eastAsia="zh-CN"/>
        </w:rPr>
      </w:pPr>
      <w:r>
        <w:rPr>
          <w:rFonts w:hint="eastAsia" w:cs="Times New Roman"/>
          <w:b/>
          <w:bCs/>
          <w:sz w:val="21"/>
          <w:szCs w:val="21"/>
          <w:u w:val="single"/>
          <w:lang w:val="en-US" w:eastAsia="zh-CN"/>
        </w:rPr>
        <w:t>Issue 2: FFS whether separate pools are needed</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 xml:space="preserve">To have separate resource pool for BRID and DAA seems cause further resource fragmentation. However, considering the regulatory requirement on BRID and DAA, we may need to consider how to configure the radio resource with minimized interference from other services. At least separate resource pool for UAV UE can be supported to exclude interference from other types of UE, e.g. territorial UE.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cs="Times New Roman"/>
          <w:b w:val="0"/>
          <w:bCs w:val="0"/>
          <w:sz w:val="21"/>
          <w:szCs w:val="21"/>
          <w:lang w:val="en-US" w:eastAsia="zh-CN"/>
        </w:rPr>
      </w:pPr>
      <w:r>
        <w:rPr>
          <w:rFonts w:hint="eastAsia" w:cs="Times New Roman"/>
          <w:b w:val="0"/>
          <w:bCs w:val="0"/>
          <w:sz w:val="21"/>
          <w:szCs w:val="21"/>
          <w:lang w:val="en-US" w:eastAsia="zh-CN"/>
        </w:rPr>
        <w:t xml:space="preserve">And to support dedicated resource pool for BRID and DAA provides some flexibility for the network in real deployment.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bCs/>
          <w:sz w:val="21"/>
          <w:szCs w:val="21"/>
          <w:lang w:val="en-US" w:eastAsia="zh-CN"/>
        </w:rPr>
      </w:pPr>
      <w:r>
        <w:rPr>
          <w:rFonts w:hint="eastAsia" w:cs="Times New Roman"/>
          <w:b/>
          <w:bCs/>
          <w:sz w:val="21"/>
          <w:szCs w:val="21"/>
          <w:lang w:val="en-US" w:eastAsia="zh-CN"/>
        </w:rPr>
        <w:t>Proposal 2: Dedicated resource pool for BRID and DAA is supported.</w:t>
      </w:r>
    </w:p>
    <w:p>
      <w:pPr>
        <w:pStyle w:val="2"/>
        <w:pageBreakBefore w:val="0"/>
        <w:widowControl/>
        <w:numPr>
          <w:ilvl w:val="0"/>
          <w:numId w:val="3"/>
        </w:numPr>
        <w:pBdr>
          <w:top w:val="single" w:color="auto" w:sz="12" w:space="3"/>
        </w:pBdr>
        <w:tabs>
          <w:tab w:val="clear" w:pos="432"/>
        </w:tabs>
        <w:kinsoku/>
        <w:wordWrap/>
        <w:overflowPunct w:val="0"/>
        <w:topLinePunct w:val="0"/>
        <w:autoSpaceDE w:val="0"/>
        <w:autoSpaceDN w:val="0"/>
        <w:bidi w:val="0"/>
        <w:adjustRightInd w:val="0"/>
        <w:snapToGrid/>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bCs/>
          <w:sz w:val="21"/>
          <w:szCs w:val="21"/>
          <w:lang w:val="en-US" w:eastAsia="zh-CN"/>
        </w:rPr>
      </w:pPr>
      <w:r>
        <w:rPr>
          <w:rFonts w:hint="eastAsia" w:cs="Times New Roman"/>
          <w:b/>
          <w:bCs/>
          <w:sz w:val="21"/>
          <w:szCs w:val="21"/>
          <w:lang w:val="en-US" w:eastAsia="zh-CN"/>
        </w:rPr>
        <w:t xml:space="preserve">Proposal 1: NR sidelink resource allocation mode 1 is NOT supported.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bCs/>
          <w:sz w:val="21"/>
          <w:szCs w:val="21"/>
          <w:lang w:val="en-US" w:eastAsia="zh-CN"/>
        </w:rPr>
      </w:pPr>
      <w:r>
        <w:rPr>
          <w:rFonts w:hint="eastAsia" w:cs="Times New Roman"/>
          <w:b/>
          <w:bCs/>
          <w:sz w:val="21"/>
          <w:szCs w:val="21"/>
          <w:lang w:val="en-US" w:eastAsia="zh-CN"/>
        </w:rPr>
        <w:t>Proposal 2: Dedicated resource pool for BRID and DAA is supported.</w:t>
      </w:r>
    </w:p>
    <w:p>
      <w:pPr>
        <w:pStyle w:val="2"/>
        <w:pageBreakBefore w:val="0"/>
        <w:widowControl/>
        <w:numPr>
          <w:ilvl w:val="0"/>
          <w:numId w:val="3"/>
        </w:numPr>
        <w:pBdr>
          <w:top w:val="single" w:color="auto" w:sz="12" w:space="3"/>
        </w:pBdr>
        <w:tabs>
          <w:tab w:val="clear" w:pos="432"/>
        </w:tabs>
        <w:kinsoku/>
        <w:wordWrap/>
        <w:overflowPunct w:val="0"/>
        <w:topLinePunct w:val="0"/>
        <w:autoSpaceDE w:val="0"/>
        <w:autoSpaceDN w:val="0"/>
        <w:bidi w:val="0"/>
        <w:adjustRightInd w:val="0"/>
        <w:snapToGrid/>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keepNext w:val="0"/>
        <w:keepLines w:val="0"/>
        <w:pageBreakBefore w:val="0"/>
        <w:widowControl w:val="0"/>
        <w:numPr>
          <w:ilvl w:val="0"/>
          <w:numId w:val="4"/>
        </w:numPr>
        <w:kinsoku/>
        <w:wordWrap/>
        <w:overflowPunct/>
        <w:topLinePunct w:val="0"/>
        <w:autoSpaceDE/>
        <w:autoSpaceDN/>
        <w:bidi w:val="0"/>
        <w:adjustRightInd/>
        <w:snapToGrid/>
        <w:spacing w:after="120" w:line="240" w:lineRule="auto"/>
        <w:jc w:val="both"/>
        <w:textAlignment w:val="auto"/>
        <w:rPr>
          <w:rFonts w:hint="eastAsia"/>
          <w:b w:val="0"/>
          <w:bCs w:val="0"/>
          <w:sz w:val="21"/>
          <w:szCs w:val="21"/>
          <w:lang w:val="en-US" w:eastAsia="zh-CN"/>
        </w:rPr>
      </w:pPr>
      <w:r>
        <w:rPr>
          <w:rFonts w:hint="eastAsia"/>
          <w:b w:val="0"/>
          <w:bCs w:val="0"/>
          <w:sz w:val="21"/>
          <w:szCs w:val="21"/>
          <w:lang w:val="en-US" w:eastAsia="zh-CN"/>
        </w:rPr>
        <w:t>RAN2#121 chairman notes</w:t>
      </w:r>
    </w:p>
    <w:p>
      <w:pPr>
        <w:keepNext w:val="0"/>
        <w:keepLines w:val="0"/>
        <w:pageBreakBefore w:val="0"/>
        <w:widowControl w:val="0"/>
        <w:numPr>
          <w:ilvl w:val="0"/>
          <w:numId w:val="4"/>
        </w:numPr>
        <w:kinsoku/>
        <w:wordWrap/>
        <w:overflowPunct/>
        <w:topLinePunct w:val="0"/>
        <w:autoSpaceDE/>
        <w:autoSpaceDN/>
        <w:bidi w:val="0"/>
        <w:adjustRightInd/>
        <w:snapToGrid/>
        <w:spacing w:after="120" w:line="240" w:lineRule="auto"/>
        <w:jc w:val="both"/>
        <w:textAlignment w:val="auto"/>
        <w:rPr>
          <w:rFonts w:hint="eastAsia"/>
          <w:b w:val="0"/>
          <w:bCs w:val="0"/>
          <w:sz w:val="21"/>
          <w:szCs w:val="21"/>
          <w:lang w:val="en-US" w:eastAsia="zh-CN"/>
        </w:rPr>
      </w:pPr>
      <w:r>
        <w:rPr>
          <w:rFonts w:hint="eastAsia"/>
          <w:b w:val="0"/>
          <w:bCs w:val="0"/>
          <w:sz w:val="21"/>
          <w:szCs w:val="21"/>
          <w:lang w:val="en-US" w:eastAsia="zh-CN"/>
        </w:rPr>
        <w:t>RP-230782 revised UAV WID</w:t>
      </w:r>
    </w:p>
    <w:p>
      <w:pPr>
        <w:keepNext w:val="0"/>
        <w:keepLines w:val="0"/>
        <w:pageBreakBefore w:val="0"/>
        <w:widowControl w:val="0"/>
        <w:numPr>
          <w:ilvl w:val="0"/>
          <w:numId w:val="4"/>
        </w:numPr>
        <w:kinsoku/>
        <w:wordWrap/>
        <w:overflowPunct/>
        <w:topLinePunct w:val="0"/>
        <w:autoSpaceDE/>
        <w:autoSpaceDN/>
        <w:bidi w:val="0"/>
        <w:adjustRightInd/>
        <w:snapToGrid/>
        <w:spacing w:after="120" w:line="240" w:lineRule="auto"/>
        <w:jc w:val="both"/>
        <w:textAlignment w:val="auto"/>
        <w:rPr>
          <w:rFonts w:hint="default"/>
          <w:b w:val="0"/>
          <w:bCs w:val="0"/>
          <w:sz w:val="21"/>
          <w:szCs w:val="21"/>
          <w:lang w:val="en-US" w:eastAsia="zh-CN"/>
        </w:rPr>
      </w:pPr>
      <w:r>
        <w:rPr>
          <w:rFonts w:hint="eastAsia" w:ascii="Times New Roman" w:eastAsiaTheme="minorEastAsia"/>
          <w:b w:val="0"/>
          <w:bCs w:val="0"/>
          <w:sz w:val="21"/>
          <w:szCs w:val="21"/>
          <w:lang w:val="en-US" w:eastAsia="zh-CN"/>
        </w:rPr>
        <w:t xml:space="preserve">TS 38.300 </w:t>
      </w:r>
    </w:p>
    <w:sectPr>
      <w:pgSz w:w="11906" w:h="16838"/>
      <w:pgMar w:top="1440" w:right="975"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0A5BBC91"/>
    <w:multiLevelType w:val="singleLevel"/>
    <w:tmpl w:val="0A5BBC91"/>
    <w:lvl w:ilvl="0" w:tentative="0">
      <w:start w:val="1"/>
      <w:numFmt w:val="decimal"/>
      <w:suff w:val="space"/>
      <w:lvlText w:val="[%1]"/>
      <w:lvlJc w:val="left"/>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90"/>
  <w:doNotDisplayPageBoundaries w:val="1"/>
  <w:bordersDoNotSurroundHeader w:val="0"/>
  <w:bordersDoNotSurroundFooter w:val="0"/>
  <w:documentProtection w:enforcement="0"/>
  <w:defaultTabStop w:val="420"/>
  <w:hyphenationZone w:val="283"/>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021C"/>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46D"/>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1B80"/>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4D3C"/>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0B10"/>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1F87CA8"/>
    <w:rsid w:val="02017286"/>
    <w:rsid w:val="02115596"/>
    <w:rsid w:val="0212463B"/>
    <w:rsid w:val="02142423"/>
    <w:rsid w:val="02145888"/>
    <w:rsid w:val="021627D8"/>
    <w:rsid w:val="02193BD4"/>
    <w:rsid w:val="022C4B5A"/>
    <w:rsid w:val="022D295E"/>
    <w:rsid w:val="02380A58"/>
    <w:rsid w:val="023B159B"/>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184083"/>
    <w:rsid w:val="03202434"/>
    <w:rsid w:val="03204437"/>
    <w:rsid w:val="0338290E"/>
    <w:rsid w:val="033E499A"/>
    <w:rsid w:val="0347521D"/>
    <w:rsid w:val="035A5498"/>
    <w:rsid w:val="035B5483"/>
    <w:rsid w:val="036C3B3B"/>
    <w:rsid w:val="037175E3"/>
    <w:rsid w:val="03857386"/>
    <w:rsid w:val="03892EFE"/>
    <w:rsid w:val="03994D1D"/>
    <w:rsid w:val="039A2405"/>
    <w:rsid w:val="039A4F82"/>
    <w:rsid w:val="039A7700"/>
    <w:rsid w:val="03A13B95"/>
    <w:rsid w:val="03B15F19"/>
    <w:rsid w:val="03BD31AF"/>
    <w:rsid w:val="03BE00C0"/>
    <w:rsid w:val="03C333C6"/>
    <w:rsid w:val="03C5373A"/>
    <w:rsid w:val="03D52450"/>
    <w:rsid w:val="03D63228"/>
    <w:rsid w:val="03E65927"/>
    <w:rsid w:val="03E9137F"/>
    <w:rsid w:val="03EB5E4F"/>
    <w:rsid w:val="03EC1D7B"/>
    <w:rsid w:val="03EF60E2"/>
    <w:rsid w:val="03F148CD"/>
    <w:rsid w:val="03F334EB"/>
    <w:rsid w:val="03FE0DFE"/>
    <w:rsid w:val="04067142"/>
    <w:rsid w:val="040D6866"/>
    <w:rsid w:val="040E5174"/>
    <w:rsid w:val="04167747"/>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C75860"/>
    <w:rsid w:val="04EB5671"/>
    <w:rsid w:val="04ED36E0"/>
    <w:rsid w:val="04FB5FD2"/>
    <w:rsid w:val="050C31AF"/>
    <w:rsid w:val="05174168"/>
    <w:rsid w:val="051A0175"/>
    <w:rsid w:val="051E36E6"/>
    <w:rsid w:val="0526323F"/>
    <w:rsid w:val="053166CA"/>
    <w:rsid w:val="05332C41"/>
    <w:rsid w:val="054C7D3F"/>
    <w:rsid w:val="054D4214"/>
    <w:rsid w:val="05526E77"/>
    <w:rsid w:val="056D39BD"/>
    <w:rsid w:val="058267E3"/>
    <w:rsid w:val="058442CB"/>
    <w:rsid w:val="05961927"/>
    <w:rsid w:val="05AE79A1"/>
    <w:rsid w:val="05B21BDC"/>
    <w:rsid w:val="05D1713F"/>
    <w:rsid w:val="05D92123"/>
    <w:rsid w:val="05E024B6"/>
    <w:rsid w:val="05E5531D"/>
    <w:rsid w:val="05F13BE9"/>
    <w:rsid w:val="05F178AC"/>
    <w:rsid w:val="06017A73"/>
    <w:rsid w:val="06022874"/>
    <w:rsid w:val="06033F3C"/>
    <w:rsid w:val="060A555D"/>
    <w:rsid w:val="06136726"/>
    <w:rsid w:val="06293C52"/>
    <w:rsid w:val="06356426"/>
    <w:rsid w:val="063D6272"/>
    <w:rsid w:val="063F71ED"/>
    <w:rsid w:val="06406186"/>
    <w:rsid w:val="06577E85"/>
    <w:rsid w:val="0665683F"/>
    <w:rsid w:val="066F0DC7"/>
    <w:rsid w:val="067851DF"/>
    <w:rsid w:val="06793C7B"/>
    <w:rsid w:val="067F0396"/>
    <w:rsid w:val="069621D1"/>
    <w:rsid w:val="069E5DC0"/>
    <w:rsid w:val="069F3235"/>
    <w:rsid w:val="06AF5E97"/>
    <w:rsid w:val="06BB3C62"/>
    <w:rsid w:val="06CC4C2E"/>
    <w:rsid w:val="06CE3E32"/>
    <w:rsid w:val="06D97CA7"/>
    <w:rsid w:val="06DA5822"/>
    <w:rsid w:val="06DF7B37"/>
    <w:rsid w:val="06EE5F3A"/>
    <w:rsid w:val="06F628A6"/>
    <w:rsid w:val="06F90F74"/>
    <w:rsid w:val="06FC5420"/>
    <w:rsid w:val="06FE56CC"/>
    <w:rsid w:val="0701056C"/>
    <w:rsid w:val="07056544"/>
    <w:rsid w:val="0706413A"/>
    <w:rsid w:val="070F4249"/>
    <w:rsid w:val="071E610B"/>
    <w:rsid w:val="07266885"/>
    <w:rsid w:val="072E5CD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B77FC"/>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D382E"/>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128B1"/>
    <w:rsid w:val="0915066C"/>
    <w:rsid w:val="091959C4"/>
    <w:rsid w:val="092464BF"/>
    <w:rsid w:val="09330B6E"/>
    <w:rsid w:val="09392AF8"/>
    <w:rsid w:val="093E5899"/>
    <w:rsid w:val="094311F4"/>
    <w:rsid w:val="094F257F"/>
    <w:rsid w:val="09607DCD"/>
    <w:rsid w:val="096B1E85"/>
    <w:rsid w:val="096D227C"/>
    <w:rsid w:val="09712D2D"/>
    <w:rsid w:val="0980678C"/>
    <w:rsid w:val="098246C4"/>
    <w:rsid w:val="09A955D3"/>
    <w:rsid w:val="09B81315"/>
    <w:rsid w:val="09C068A5"/>
    <w:rsid w:val="09C1228B"/>
    <w:rsid w:val="09CA0AC6"/>
    <w:rsid w:val="09D50EC2"/>
    <w:rsid w:val="09E9331B"/>
    <w:rsid w:val="09F46281"/>
    <w:rsid w:val="09F546E9"/>
    <w:rsid w:val="09F7192D"/>
    <w:rsid w:val="09F9403D"/>
    <w:rsid w:val="09FD4DBD"/>
    <w:rsid w:val="0A083924"/>
    <w:rsid w:val="0A090AAC"/>
    <w:rsid w:val="0A137A02"/>
    <w:rsid w:val="0A204B1C"/>
    <w:rsid w:val="0A2E5DB1"/>
    <w:rsid w:val="0A2F46DB"/>
    <w:rsid w:val="0A31176A"/>
    <w:rsid w:val="0A324A8A"/>
    <w:rsid w:val="0A337541"/>
    <w:rsid w:val="0A386426"/>
    <w:rsid w:val="0A4E1BB6"/>
    <w:rsid w:val="0A51312B"/>
    <w:rsid w:val="0A552354"/>
    <w:rsid w:val="0A575370"/>
    <w:rsid w:val="0A5B4AEA"/>
    <w:rsid w:val="0A5C2E75"/>
    <w:rsid w:val="0A6277D4"/>
    <w:rsid w:val="0A6373E5"/>
    <w:rsid w:val="0A6614C9"/>
    <w:rsid w:val="0A664AD3"/>
    <w:rsid w:val="0A7232D3"/>
    <w:rsid w:val="0A9075E1"/>
    <w:rsid w:val="0A97216E"/>
    <w:rsid w:val="0A9C11D4"/>
    <w:rsid w:val="0AA5549A"/>
    <w:rsid w:val="0AAE3C34"/>
    <w:rsid w:val="0AB57D41"/>
    <w:rsid w:val="0AB74037"/>
    <w:rsid w:val="0ABB64D4"/>
    <w:rsid w:val="0ABF5314"/>
    <w:rsid w:val="0AF957A7"/>
    <w:rsid w:val="0AFB4824"/>
    <w:rsid w:val="0B0508B0"/>
    <w:rsid w:val="0B104C80"/>
    <w:rsid w:val="0B1537E9"/>
    <w:rsid w:val="0B1B0258"/>
    <w:rsid w:val="0B1D1E17"/>
    <w:rsid w:val="0B2F5449"/>
    <w:rsid w:val="0B30129C"/>
    <w:rsid w:val="0B3522E3"/>
    <w:rsid w:val="0B3A6177"/>
    <w:rsid w:val="0B3E2EDB"/>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56654"/>
    <w:rsid w:val="0C0F2FEF"/>
    <w:rsid w:val="0C115C01"/>
    <w:rsid w:val="0C1958D4"/>
    <w:rsid w:val="0C21687B"/>
    <w:rsid w:val="0C221921"/>
    <w:rsid w:val="0C2B7B6C"/>
    <w:rsid w:val="0C35257F"/>
    <w:rsid w:val="0C42193D"/>
    <w:rsid w:val="0C4E0C6C"/>
    <w:rsid w:val="0C5C4277"/>
    <w:rsid w:val="0C681DEB"/>
    <w:rsid w:val="0C70637B"/>
    <w:rsid w:val="0C710975"/>
    <w:rsid w:val="0C7A6655"/>
    <w:rsid w:val="0C7D69BF"/>
    <w:rsid w:val="0C831603"/>
    <w:rsid w:val="0C97562A"/>
    <w:rsid w:val="0CB47222"/>
    <w:rsid w:val="0CB5613D"/>
    <w:rsid w:val="0CCA31B6"/>
    <w:rsid w:val="0CCE60AE"/>
    <w:rsid w:val="0CD61581"/>
    <w:rsid w:val="0CE2368A"/>
    <w:rsid w:val="0CE55396"/>
    <w:rsid w:val="0CF31DF7"/>
    <w:rsid w:val="0CF40AF8"/>
    <w:rsid w:val="0D041213"/>
    <w:rsid w:val="0D1F6EAF"/>
    <w:rsid w:val="0D2C3BFA"/>
    <w:rsid w:val="0D4618D1"/>
    <w:rsid w:val="0D470E01"/>
    <w:rsid w:val="0D5412D9"/>
    <w:rsid w:val="0D563E1D"/>
    <w:rsid w:val="0D5D28E6"/>
    <w:rsid w:val="0D651FC1"/>
    <w:rsid w:val="0D660E9C"/>
    <w:rsid w:val="0D6D666D"/>
    <w:rsid w:val="0D6E7297"/>
    <w:rsid w:val="0D7545AF"/>
    <w:rsid w:val="0D781F4A"/>
    <w:rsid w:val="0D784EF3"/>
    <w:rsid w:val="0D823563"/>
    <w:rsid w:val="0D8C2318"/>
    <w:rsid w:val="0D916371"/>
    <w:rsid w:val="0D9F62EE"/>
    <w:rsid w:val="0DA858B9"/>
    <w:rsid w:val="0DB25DDB"/>
    <w:rsid w:val="0DB83232"/>
    <w:rsid w:val="0DBC5333"/>
    <w:rsid w:val="0DBE49F8"/>
    <w:rsid w:val="0DBF18EC"/>
    <w:rsid w:val="0DC96810"/>
    <w:rsid w:val="0DCC121C"/>
    <w:rsid w:val="0DD11D57"/>
    <w:rsid w:val="0DE7427C"/>
    <w:rsid w:val="0DED07C4"/>
    <w:rsid w:val="0DEE33D9"/>
    <w:rsid w:val="0DF1033C"/>
    <w:rsid w:val="0DFE5905"/>
    <w:rsid w:val="0E022856"/>
    <w:rsid w:val="0E052033"/>
    <w:rsid w:val="0E0B52D7"/>
    <w:rsid w:val="0E104D98"/>
    <w:rsid w:val="0E1369CD"/>
    <w:rsid w:val="0E14469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1C50E3"/>
    <w:rsid w:val="0F217358"/>
    <w:rsid w:val="0F226BCA"/>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B6B11"/>
    <w:rsid w:val="0FCC249F"/>
    <w:rsid w:val="0FD97329"/>
    <w:rsid w:val="0FDD3ABD"/>
    <w:rsid w:val="0FDD41C9"/>
    <w:rsid w:val="0FDE34CC"/>
    <w:rsid w:val="0FDF1003"/>
    <w:rsid w:val="0FF91E9E"/>
    <w:rsid w:val="0FFC2B88"/>
    <w:rsid w:val="0FFD42FF"/>
    <w:rsid w:val="10107984"/>
    <w:rsid w:val="101207DA"/>
    <w:rsid w:val="10144ACE"/>
    <w:rsid w:val="1019048E"/>
    <w:rsid w:val="10192E34"/>
    <w:rsid w:val="101D525B"/>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D31FC"/>
    <w:rsid w:val="109E5C77"/>
    <w:rsid w:val="10A15BAF"/>
    <w:rsid w:val="10A54549"/>
    <w:rsid w:val="10AD1F54"/>
    <w:rsid w:val="10B20497"/>
    <w:rsid w:val="10B2230B"/>
    <w:rsid w:val="10BA6965"/>
    <w:rsid w:val="10C91FA9"/>
    <w:rsid w:val="10D80BBB"/>
    <w:rsid w:val="10DC7FF8"/>
    <w:rsid w:val="10E925AB"/>
    <w:rsid w:val="110651DD"/>
    <w:rsid w:val="110A40E9"/>
    <w:rsid w:val="110E125E"/>
    <w:rsid w:val="11186F4B"/>
    <w:rsid w:val="111F6EF2"/>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1485B"/>
    <w:rsid w:val="11F33AF7"/>
    <w:rsid w:val="120209EA"/>
    <w:rsid w:val="1208044F"/>
    <w:rsid w:val="120838DF"/>
    <w:rsid w:val="121264F9"/>
    <w:rsid w:val="12164442"/>
    <w:rsid w:val="121E625C"/>
    <w:rsid w:val="12205607"/>
    <w:rsid w:val="12214918"/>
    <w:rsid w:val="122350B5"/>
    <w:rsid w:val="12376C75"/>
    <w:rsid w:val="1243378E"/>
    <w:rsid w:val="125A2D78"/>
    <w:rsid w:val="125F75C5"/>
    <w:rsid w:val="127C42A0"/>
    <w:rsid w:val="127F297D"/>
    <w:rsid w:val="1281311E"/>
    <w:rsid w:val="12874D71"/>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9E7EAE"/>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C24974"/>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165A1"/>
    <w:rsid w:val="1574744F"/>
    <w:rsid w:val="15780990"/>
    <w:rsid w:val="157C14AA"/>
    <w:rsid w:val="15823994"/>
    <w:rsid w:val="159260CF"/>
    <w:rsid w:val="15946A48"/>
    <w:rsid w:val="15947046"/>
    <w:rsid w:val="15951987"/>
    <w:rsid w:val="15A0619E"/>
    <w:rsid w:val="15B72752"/>
    <w:rsid w:val="15BA166F"/>
    <w:rsid w:val="15BD418E"/>
    <w:rsid w:val="15C72685"/>
    <w:rsid w:val="15C828CD"/>
    <w:rsid w:val="15CB3F81"/>
    <w:rsid w:val="15D36327"/>
    <w:rsid w:val="15EB2AA9"/>
    <w:rsid w:val="15F4371E"/>
    <w:rsid w:val="15FD7743"/>
    <w:rsid w:val="160F2C35"/>
    <w:rsid w:val="161C2166"/>
    <w:rsid w:val="16203964"/>
    <w:rsid w:val="162810CA"/>
    <w:rsid w:val="16314D23"/>
    <w:rsid w:val="16326F8F"/>
    <w:rsid w:val="16542691"/>
    <w:rsid w:val="16545026"/>
    <w:rsid w:val="165663D1"/>
    <w:rsid w:val="16585FCB"/>
    <w:rsid w:val="16620331"/>
    <w:rsid w:val="16657E45"/>
    <w:rsid w:val="16695D32"/>
    <w:rsid w:val="16704C85"/>
    <w:rsid w:val="16744071"/>
    <w:rsid w:val="167C5BDC"/>
    <w:rsid w:val="1680645E"/>
    <w:rsid w:val="168821FC"/>
    <w:rsid w:val="169612D1"/>
    <w:rsid w:val="169E2467"/>
    <w:rsid w:val="16A137C5"/>
    <w:rsid w:val="16A21F5B"/>
    <w:rsid w:val="16BE1D19"/>
    <w:rsid w:val="16C00555"/>
    <w:rsid w:val="16CA1D2B"/>
    <w:rsid w:val="16DD0C31"/>
    <w:rsid w:val="16DF2B07"/>
    <w:rsid w:val="16E41ED8"/>
    <w:rsid w:val="16E7282C"/>
    <w:rsid w:val="16FE3110"/>
    <w:rsid w:val="17026F10"/>
    <w:rsid w:val="170A3FAB"/>
    <w:rsid w:val="171A0DE6"/>
    <w:rsid w:val="17275E00"/>
    <w:rsid w:val="173426EA"/>
    <w:rsid w:val="17380DC9"/>
    <w:rsid w:val="173E4C52"/>
    <w:rsid w:val="17432E41"/>
    <w:rsid w:val="174B3A7D"/>
    <w:rsid w:val="175454DC"/>
    <w:rsid w:val="17636FAF"/>
    <w:rsid w:val="17702879"/>
    <w:rsid w:val="177761B3"/>
    <w:rsid w:val="177B281C"/>
    <w:rsid w:val="178424FA"/>
    <w:rsid w:val="178D2C84"/>
    <w:rsid w:val="178D7F71"/>
    <w:rsid w:val="179E7495"/>
    <w:rsid w:val="17A026E1"/>
    <w:rsid w:val="17AB2B97"/>
    <w:rsid w:val="17AF0535"/>
    <w:rsid w:val="17C66C3A"/>
    <w:rsid w:val="17CC5ECE"/>
    <w:rsid w:val="17CE580D"/>
    <w:rsid w:val="17D83819"/>
    <w:rsid w:val="17F60521"/>
    <w:rsid w:val="17FE66EA"/>
    <w:rsid w:val="17FF4999"/>
    <w:rsid w:val="1800134D"/>
    <w:rsid w:val="180C023B"/>
    <w:rsid w:val="18170776"/>
    <w:rsid w:val="18226EE6"/>
    <w:rsid w:val="182B4F94"/>
    <w:rsid w:val="182E1F11"/>
    <w:rsid w:val="18366840"/>
    <w:rsid w:val="183711EB"/>
    <w:rsid w:val="18474F16"/>
    <w:rsid w:val="18500692"/>
    <w:rsid w:val="18535C42"/>
    <w:rsid w:val="18585571"/>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BA6333"/>
    <w:rsid w:val="18C605BC"/>
    <w:rsid w:val="18DE1AEB"/>
    <w:rsid w:val="18E37D51"/>
    <w:rsid w:val="18E41E18"/>
    <w:rsid w:val="18ED2210"/>
    <w:rsid w:val="18F33F2C"/>
    <w:rsid w:val="18F56338"/>
    <w:rsid w:val="18FC34F8"/>
    <w:rsid w:val="19011982"/>
    <w:rsid w:val="19090872"/>
    <w:rsid w:val="190C0ABD"/>
    <w:rsid w:val="19200A35"/>
    <w:rsid w:val="192141D8"/>
    <w:rsid w:val="19222C9D"/>
    <w:rsid w:val="19306452"/>
    <w:rsid w:val="19352F90"/>
    <w:rsid w:val="194452C6"/>
    <w:rsid w:val="19447EB2"/>
    <w:rsid w:val="19471E13"/>
    <w:rsid w:val="194E56C4"/>
    <w:rsid w:val="19684F1E"/>
    <w:rsid w:val="196D30BE"/>
    <w:rsid w:val="19B00ED9"/>
    <w:rsid w:val="19B56E5D"/>
    <w:rsid w:val="19B93C2B"/>
    <w:rsid w:val="19BD310F"/>
    <w:rsid w:val="19CB397F"/>
    <w:rsid w:val="19D74D72"/>
    <w:rsid w:val="19D9306B"/>
    <w:rsid w:val="19EA15B3"/>
    <w:rsid w:val="19F5126C"/>
    <w:rsid w:val="19F5578B"/>
    <w:rsid w:val="19FA1601"/>
    <w:rsid w:val="19FC4936"/>
    <w:rsid w:val="1A112EAE"/>
    <w:rsid w:val="1A164C1F"/>
    <w:rsid w:val="1A1D6630"/>
    <w:rsid w:val="1A320CB0"/>
    <w:rsid w:val="1A3641BA"/>
    <w:rsid w:val="1A3C6458"/>
    <w:rsid w:val="1A4848F2"/>
    <w:rsid w:val="1A4B7D0E"/>
    <w:rsid w:val="1A4F26CC"/>
    <w:rsid w:val="1A552131"/>
    <w:rsid w:val="1A573AB7"/>
    <w:rsid w:val="1A691E21"/>
    <w:rsid w:val="1A7702EA"/>
    <w:rsid w:val="1A7C32FF"/>
    <w:rsid w:val="1A7C3F77"/>
    <w:rsid w:val="1A80010B"/>
    <w:rsid w:val="1A841DE8"/>
    <w:rsid w:val="1A85233D"/>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6C2DB6"/>
    <w:rsid w:val="1B741476"/>
    <w:rsid w:val="1B793426"/>
    <w:rsid w:val="1B801536"/>
    <w:rsid w:val="1B8260BC"/>
    <w:rsid w:val="1B8A2061"/>
    <w:rsid w:val="1B8F3D59"/>
    <w:rsid w:val="1BAA2BCF"/>
    <w:rsid w:val="1BD925D2"/>
    <w:rsid w:val="1BF54B8C"/>
    <w:rsid w:val="1BFA0C60"/>
    <w:rsid w:val="1C076C7C"/>
    <w:rsid w:val="1C161A83"/>
    <w:rsid w:val="1C1C4D13"/>
    <w:rsid w:val="1C1D41C5"/>
    <w:rsid w:val="1C296C3D"/>
    <w:rsid w:val="1C325787"/>
    <w:rsid w:val="1C3A709B"/>
    <w:rsid w:val="1C4D29AB"/>
    <w:rsid w:val="1C512779"/>
    <w:rsid w:val="1C5B2253"/>
    <w:rsid w:val="1C6575F7"/>
    <w:rsid w:val="1C6B7152"/>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A6253"/>
    <w:rsid w:val="1D5C55A7"/>
    <w:rsid w:val="1D6747F5"/>
    <w:rsid w:val="1D702483"/>
    <w:rsid w:val="1D7B7BDF"/>
    <w:rsid w:val="1D7C0AC5"/>
    <w:rsid w:val="1D7E024C"/>
    <w:rsid w:val="1D812F92"/>
    <w:rsid w:val="1D850034"/>
    <w:rsid w:val="1D896532"/>
    <w:rsid w:val="1D8B6EC0"/>
    <w:rsid w:val="1DA70EBB"/>
    <w:rsid w:val="1DA93C7C"/>
    <w:rsid w:val="1DAF2B60"/>
    <w:rsid w:val="1DAF4844"/>
    <w:rsid w:val="1DB15797"/>
    <w:rsid w:val="1DC43BC4"/>
    <w:rsid w:val="1DCC34E5"/>
    <w:rsid w:val="1DCF2EDB"/>
    <w:rsid w:val="1DDE47B5"/>
    <w:rsid w:val="1DE15730"/>
    <w:rsid w:val="1DE56A6A"/>
    <w:rsid w:val="1DFD5D66"/>
    <w:rsid w:val="1E084FB7"/>
    <w:rsid w:val="1E145415"/>
    <w:rsid w:val="1E1C0F23"/>
    <w:rsid w:val="1E1D3350"/>
    <w:rsid w:val="1E2D3856"/>
    <w:rsid w:val="1E2E6394"/>
    <w:rsid w:val="1E493A73"/>
    <w:rsid w:val="1E4C7C99"/>
    <w:rsid w:val="1E6E29BC"/>
    <w:rsid w:val="1E721FE6"/>
    <w:rsid w:val="1E805926"/>
    <w:rsid w:val="1E842EE0"/>
    <w:rsid w:val="1E88579D"/>
    <w:rsid w:val="1E897C5E"/>
    <w:rsid w:val="1EA5131C"/>
    <w:rsid w:val="1EAC0652"/>
    <w:rsid w:val="1EB33F98"/>
    <w:rsid w:val="1EB46E41"/>
    <w:rsid w:val="1EBB7082"/>
    <w:rsid w:val="1EC012AB"/>
    <w:rsid w:val="1EC33879"/>
    <w:rsid w:val="1EC97015"/>
    <w:rsid w:val="1ED25FFE"/>
    <w:rsid w:val="1EDD24BC"/>
    <w:rsid w:val="1EE16ED9"/>
    <w:rsid w:val="1EEA0C85"/>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95BCA"/>
    <w:rsid w:val="1FDE1119"/>
    <w:rsid w:val="1FDE5CF0"/>
    <w:rsid w:val="1FF63782"/>
    <w:rsid w:val="1FF97988"/>
    <w:rsid w:val="1FFA3821"/>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723F0C"/>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2589D"/>
    <w:rsid w:val="21FA7C76"/>
    <w:rsid w:val="21FB378E"/>
    <w:rsid w:val="22086DD5"/>
    <w:rsid w:val="220D5EB4"/>
    <w:rsid w:val="220D602F"/>
    <w:rsid w:val="221122B7"/>
    <w:rsid w:val="221335D5"/>
    <w:rsid w:val="221803B8"/>
    <w:rsid w:val="22326704"/>
    <w:rsid w:val="223332AD"/>
    <w:rsid w:val="223F2906"/>
    <w:rsid w:val="22460F19"/>
    <w:rsid w:val="224658C4"/>
    <w:rsid w:val="225B7D5B"/>
    <w:rsid w:val="226F2366"/>
    <w:rsid w:val="227167CA"/>
    <w:rsid w:val="22727FD0"/>
    <w:rsid w:val="227B0B71"/>
    <w:rsid w:val="22805B8B"/>
    <w:rsid w:val="228135D1"/>
    <w:rsid w:val="2281465F"/>
    <w:rsid w:val="228726EF"/>
    <w:rsid w:val="22A13519"/>
    <w:rsid w:val="22B23E9D"/>
    <w:rsid w:val="22C54E5E"/>
    <w:rsid w:val="22C84261"/>
    <w:rsid w:val="22CA6D56"/>
    <w:rsid w:val="22CD373A"/>
    <w:rsid w:val="22CD57C2"/>
    <w:rsid w:val="22CE6C8E"/>
    <w:rsid w:val="22D45893"/>
    <w:rsid w:val="22DC0ED6"/>
    <w:rsid w:val="22F94667"/>
    <w:rsid w:val="22FC1280"/>
    <w:rsid w:val="23001A71"/>
    <w:rsid w:val="23030400"/>
    <w:rsid w:val="23050ED0"/>
    <w:rsid w:val="23057C2E"/>
    <w:rsid w:val="230A06F1"/>
    <w:rsid w:val="231405B8"/>
    <w:rsid w:val="231520E3"/>
    <w:rsid w:val="231C0D19"/>
    <w:rsid w:val="2335341D"/>
    <w:rsid w:val="233B6DCC"/>
    <w:rsid w:val="233F2E83"/>
    <w:rsid w:val="234B4184"/>
    <w:rsid w:val="234F6DA9"/>
    <w:rsid w:val="234F75EF"/>
    <w:rsid w:val="23506762"/>
    <w:rsid w:val="23557637"/>
    <w:rsid w:val="236647E7"/>
    <w:rsid w:val="23666256"/>
    <w:rsid w:val="23691369"/>
    <w:rsid w:val="236E3562"/>
    <w:rsid w:val="23722CB0"/>
    <w:rsid w:val="23746955"/>
    <w:rsid w:val="238C2CA1"/>
    <w:rsid w:val="238F69CD"/>
    <w:rsid w:val="2397196E"/>
    <w:rsid w:val="23A66ADD"/>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617982"/>
    <w:rsid w:val="2473264B"/>
    <w:rsid w:val="247F1551"/>
    <w:rsid w:val="24915BAB"/>
    <w:rsid w:val="24944DD0"/>
    <w:rsid w:val="24992C3F"/>
    <w:rsid w:val="249E445B"/>
    <w:rsid w:val="249F57D9"/>
    <w:rsid w:val="24A46A37"/>
    <w:rsid w:val="24CE18C8"/>
    <w:rsid w:val="24DB7584"/>
    <w:rsid w:val="24DC690A"/>
    <w:rsid w:val="24DF68C8"/>
    <w:rsid w:val="24E02F8A"/>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7A1AA4"/>
    <w:rsid w:val="25820624"/>
    <w:rsid w:val="25861D75"/>
    <w:rsid w:val="258902D3"/>
    <w:rsid w:val="258C3B72"/>
    <w:rsid w:val="258D381B"/>
    <w:rsid w:val="258D6CA4"/>
    <w:rsid w:val="258F4D88"/>
    <w:rsid w:val="259C6706"/>
    <w:rsid w:val="25A36E29"/>
    <w:rsid w:val="25A537C9"/>
    <w:rsid w:val="25A937E3"/>
    <w:rsid w:val="25A97B32"/>
    <w:rsid w:val="25AE239D"/>
    <w:rsid w:val="25B04B0E"/>
    <w:rsid w:val="25B35FA5"/>
    <w:rsid w:val="25B564E3"/>
    <w:rsid w:val="25CE0B3E"/>
    <w:rsid w:val="25CF30BA"/>
    <w:rsid w:val="25D87AE6"/>
    <w:rsid w:val="25D943CF"/>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61184E"/>
    <w:rsid w:val="267056BF"/>
    <w:rsid w:val="2682002D"/>
    <w:rsid w:val="268426E2"/>
    <w:rsid w:val="26871BB0"/>
    <w:rsid w:val="268D61F7"/>
    <w:rsid w:val="26915CA2"/>
    <w:rsid w:val="26AC0275"/>
    <w:rsid w:val="26BC4331"/>
    <w:rsid w:val="26BF485A"/>
    <w:rsid w:val="26E32255"/>
    <w:rsid w:val="26EA75CE"/>
    <w:rsid w:val="26EC6E10"/>
    <w:rsid w:val="26EF32CA"/>
    <w:rsid w:val="26F061C9"/>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5649E"/>
    <w:rsid w:val="2796033D"/>
    <w:rsid w:val="279C31E5"/>
    <w:rsid w:val="27B60AFD"/>
    <w:rsid w:val="27B914E9"/>
    <w:rsid w:val="27B91B9E"/>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7560E"/>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C210C"/>
    <w:rsid w:val="293F4FBE"/>
    <w:rsid w:val="294D1445"/>
    <w:rsid w:val="29556510"/>
    <w:rsid w:val="296D72E7"/>
    <w:rsid w:val="29776B33"/>
    <w:rsid w:val="297C4F1B"/>
    <w:rsid w:val="29821EF7"/>
    <w:rsid w:val="29841FF1"/>
    <w:rsid w:val="299159E7"/>
    <w:rsid w:val="29B264BF"/>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3C2783"/>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CF6529"/>
    <w:rsid w:val="2AD56F26"/>
    <w:rsid w:val="2AE43B7A"/>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5C1900"/>
    <w:rsid w:val="2B707986"/>
    <w:rsid w:val="2B731A25"/>
    <w:rsid w:val="2B8A5BE5"/>
    <w:rsid w:val="2B8B12B1"/>
    <w:rsid w:val="2B930EF1"/>
    <w:rsid w:val="2BA25574"/>
    <w:rsid w:val="2BA323A5"/>
    <w:rsid w:val="2BA40613"/>
    <w:rsid w:val="2BA568A1"/>
    <w:rsid w:val="2BA86189"/>
    <w:rsid w:val="2BAA227A"/>
    <w:rsid w:val="2BAE7AC1"/>
    <w:rsid w:val="2BB6470A"/>
    <w:rsid w:val="2BBC1D69"/>
    <w:rsid w:val="2BBF1E23"/>
    <w:rsid w:val="2BDB5364"/>
    <w:rsid w:val="2BEF171D"/>
    <w:rsid w:val="2BFE1E7E"/>
    <w:rsid w:val="2BFF34F5"/>
    <w:rsid w:val="2C004A4E"/>
    <w:rsid w:val="2C013F39"/>
    <w:rsid w:val="2C0B1078"/>
    <w:rsid w:val="2C232156"/>
    <w:rsid w:val="2C253560"/>
    <w:rsid w:val="2C295909"/>
    <w:rsid w:val="2C2E2F1F"/>
    <w:rsid w:val="2C334998"/>
    <w:rsid w:val="2C35122A"/>
    <w:rsid w:val="2C364299"/>
    <w:rsid w:val="2C486C9F"/>
    <w:rsid w:val="2C5437C3"/>
    <w:rsid w:val="2C594D81"/>
    <w:rsid w:val="2C5C42D2"/>
    <w:rsid w:val="2C620297"/>
    <w:rsid w:val="2C6311BA"/>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CFD214D"/>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6C427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DEB5A24"/>
    <w:rsid w:val="2E0C2E96"/>
    <w:rsid w:val="2E0D4E92"/>
    <w:rsid w:val="2E101687"/>
    <w:rsid w:val="2E126562"/>
    <w:rsid w:val="2E1B62A5"/>
    <w:rsid w:val="2E1D58DE"/>
    <w:rsid w:val="2E32124B"/>
    <w:rsid w:val="2E3931A6"/>
    <w:rsid w:val="2E3F01AF"/>
    <w:rsid w:val="2E4D43C9"/>
    <w:rsid w:val="2E5513C9"/>
    <w:rsid w:val="2E564CDD"/>
    <w:rsid w:val="2E575F25"/>
    <w:rsid w:val="2E581950"/>
    <w:rsid w:val="2E5865F6"/>
    <w:rsid w:val="2E5C1583"/>
    <w:rsid w:val="2E664B44"/>
    <w:rsid w:val="2E6700E1"/>
    <w:rsid w:val="2E6E3AC1"/>
    <w:rsid w:val="2E702872"/>
    <w:rsid w:val="2E806A22"/>
    <w:rsid w:val="2E8C2695"/>
    <w:rsid w:val="2E986EE0"/>
    <w:rsid w:val="2EA45ECC"/>
    <w:rsid w:val="2EA961CA"/>
    <w:rsid w:val="2EAC7A25"/>
    <w:rsid w:val="2EB11C1F"/>
    <w:rsid w:val="2EDF3CED"/>
    <w:rsid w:val="2EF46CF3"/>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A786E"/>
    <w:rsid w:val="2F7D414C"/>
    <w:rsid w:val="2F820752"/>
    <w:rsid w:val="2F8412FC"/>
    <w:rsid w:val="2F843CF0"/>
    <w:rsid w:val="2F8612D3"/>
    <w:rsid w:val="2F8E5104"/>
    <w:rsid w:val="2F9251E4"/>
    <w:rsid w:val="2FA557A7"/>
    <w:rsid w:val="2FBB0781"/>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07A1D"/>
    <w:rsid w:val="303D2A1B"/>
    <w:rsid w:val="303E2FFE"/>
    <w:rsid w:val="30423C79"/>
    <w:rsid w:val="30503D2F"/>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225F5B"/>
    <w:rsid w:val="31302D16"/>
    <w:rsid w:val="31345F18"/>
    <w:rsid w:val="31392A46"/>
    <w:rsid w:val="313A0546"/>
    <w:rsid w:val="31470314"/>
    <w:rsid w:val="314C2760"/>
    <w:rsid w:val="316244B7"/>
    <w:rsid w:val="316947CA"/>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648CE"/>
    <w:rsid w:val="31EC57C4"/>
    <w:rsid w:val="320E75A5"/>
    <w:rsid w:val="3218616A"/>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AF1B8F"/>
    <w:rsid w:val="32B366CE"/>
    <w:rsid w:val="32BB3603"/>
    <w:rsid w:val="32BE6424"/>
    <w:rsid w:val="32BF74CC"/>
    <w:rsid w:val="32C246E2"/>
    <w:rsid w:val="32C31C14"/>
    <w:rsid w:val="32C412DD"/>
    <w:rsid w:val="32C753E9"/>
    <w:rsid w:val="32CD393F"/>
    <w:rsid w:val="32CF3752"/>
    <w:rsid w:val="32DD7534"/>
    <w:rsid w:val="32F237AC"/>
    <w:rsid w:val="32F64C2C"/>
    <w:rsid w:val="32FD0FA8"/>
    <w:rsid w:val="33022768"/>
    <w:rsid w:val="33187C1B"/>
    <w:rsid w:val="331B6EDE"/>
    <w:rsid w:val="332722F8"/>
    <w:rsid w:val="3329571E"/>
    <w:rsid w:val="33313D66"/>
    <w:rsid w:val="33352864"/>
    <w:rsid w:val="33385346"/>
    <w:rsid w:val="33397206"/>
    <w:rsid w:val="333F1B6A"/>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D92503"/>
    <w:rsid w:val="33E71937"/>
    <w:rsid w:val="33EC68D6"/>
    <w:rsid w:val="33F4710E"/>
    <w:rsid w:val="33FC6D82"/>
    <w:rsid w:val="33FE650E"/>
    <w:rsid w:val="34070CF8"/>
    <w:rsid w:val="34075BDC"/>
    <w:rsid w:val="340925AB"/>
    <w:rsid w:val="340F2BEC"/>
    <w:rsid w:val="341E6F75"/>
    <w:rsid w:val="341E76A7"/>
    <w:rsid w:val="342245A0"/>
    <w:rsid w:val="34243808"/>
    <w:rsid w:val="34283065"/>
    <w:rsid w:val="34366609"/>
    <w:rsid w:val="343B5BC5"/>
    <w:rsid w:val="3441049C"/>
    <w:rsid w:val="34470C06"/>
    <w:rsid w:val="345D1DC0"/>
    <w:rsid w:val="345E2E34"/>
    <w:rsid w:val="3460764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52AFF"/>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6F7720"/>
    <w:rsid w:val="358210F2"/>
    <w:rsid w:val="358A3815"/>
    <w:rsid w:val="358B13EB"/>
    <w:rsid w:val="359962FA"/>
    <w:rsid w:val="359F16E4"/>
    <w:rsid w:val="35A070D0"/>
    <w:rsid w:val="35A62EC1"/>
    <w:rsid w:val="35C606F5"/>
    <w:rsid w:val="35CB6289"/>
    <w:rsid w:val="35CE28FE"/>
    <w:rsid w:val="35D02FEC"/>
    <w:rsid w:val="35D50A41"/>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91C34"/>
    <w:rsid w:val="377E113A"/>
    <w:rsid w:val="37873DC6"/>
    <w:rsid w:val="378C5DE8"/>
    <w:rsid w:val="379A365A"/>
    <w:rsid w:val="37A20257"/>
    <w:rsid w:val="37A41A1A"/>
    <w:rsid w:val="37A81832"/>
    <w:rsid w:val="37AD0E97"/>
    <w:rsid w:val="37B3284E"/>
    <w:rsid w:val="37B93020"/>
    <w:rsid w:val="37C75A14"/>
    <w:rsid w:val="37D51DFC"/>
    <w:rsid w:val="37FD7147"/>
    <w:rsid w:val="380F45AD"/>
    <w:rsid w:val="38240CFA"/>
    <w:rsid w:val="383579C1"/>
    <w:rsid w:val="38365636"/>
    <w:rsid w:val="3838242E"/>
    <w:rsid w:val="3842298F"/>
    <w:rsid w:val="384934A4"/>
    <w:rsid w:val="384C2F01"/>
    <w:rsid w:val="38562637"/>
    <w:rsid w:val="3858063B"/>
    <w:rsid w:val="385B6139"/>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94911"/>
    <w:rsid w:val="393B6A45"/>
    <w:rsid w:val="3957061E"/>
    <w:rsid w:val="396A5805"/>
    <w:rsid w:val="397D09C0"/>
    <w:rsid w:val="39882EE2"/>
    <w:rsid w:val="39884C68"/>
    <w:rsid w:val="399476E9"/>
    <w:rsid w:val="39AA29DA"/>
    <w:rsid w:val="39B50F31"/>
    <w:rsid w:val="39C76EE4"/>
    <w:rsid w:val="39C84667"/>
    <w:rsid w:val="39CA73AF"/>
    <w:rsid w:val="39DA71AF"/>
    <w:rsid w:val="39E530A4"/>
    <w:rsid w:val="39F665DC"/>
    <w:rsid w:val="39FF6602"/>
    <w:rsid w:val="3A033721"/>
    <w:rsid w:val="3A047EE6"/>
    <w:rsid w:val="3A0731EC"/>
    <w:rsid w:val="3A15267E"/>
    <w:rsid w:val="3A18263D"/>
    <w:rsid w:val="3A2549CE"/>
    <w:rsid w:val="3A323E9A"/>
    <w:rsid w:val="3A3302A9"/>
    <w:rsid w:val="3A366876"/>
    <w:rsid w:val="3A37698E"/>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691D2D"/>
    <w:rsid w:val="3B8A05C9"/>
    <w:rsid w:val="3B8B65A4"/>
    <w:rsid w:val="3B94771D"/>
    <w:rsid w:val="3B9C49DD"/>
    <w:rsid w:val="3B9C51AC"/>
    <w:rsid w:val="3BA86F0F"/>
    <w:rsid w:val="3BB26CEE"/>
    <w:rsid w:val="3BBA704E"/>
    <w:rsid w:val="3BBE4E43"/>
    <w:rsid w:val="3BD473F8"/>
    <w:rsid w:val="3BDE71BE"/>
    <w:rsid w:val="3C0829E0"/>
    <w:rsid w:val="3C0B32C7"/>
    <w:rsid w:val="3C0B7D3C"/>
    <w:rsid w:val="3C123284"/>
    <w:rsid w:val="3C130338"/>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6B7B16"/>
    <w:rsid w:val="3D752505"/>
    <w:rsid w:val="3D762AD7"/>
    <w:rsid w:val="3D7A5575"/>
    <w:rsid w:val="3D7D0F46"/>
    <w:rsid w:val="3D836E69"/>
    <w:rsid w:val="3D8370EF"/>
    <w:rsid w:val="3D87456C"/>
    <w:rsid w:val="3D916D86"/>
    <w:rsid w:val="3D9210C1"/>
    <w:rsid w:val="3D92386C"/>
    <w:rsid w:val="3D967559"/>
    <w:rsid w:val="3D9901D9"/>
    <w:rsid w:val="3D9A6A88"/>
    <w:rsid w:val="3D9C583A"/>
    <w:rsid w:val="3D9E378A"/>
    <w:rsid w:val="3DA1312A"/>
    <w:rsid w:val="3DB66C9C"/>
    <w:rsid w:val="3DB740CD"/>
    <w:rsid w:val="3DC60812"/>
    <w:rsid w:val="3DCF4766"/>
    <w:rsid w:val="3DD03022"/>
    <w:rsid w:val="3DE5229E"/>
    <w:rsid w:val="3DEB027D"/>
    <w:rsid w:val="3DF70DDB"/>
    <w:rsid w:val="3E006C5D"/>
    <w:rsid w:val="3E041EEC"/>
    <w:rsid w:val="3E051F58"/>
    <w:rsid w:val="3E066FA9"/>
    <w:rsid w:val="3E151359"/>
    <w:rsid w:val="3E151F4C"/>
    <w:rsid w:val="3E2C49F5"/>
    <w:rsid w:val="3E3300CE"/>
    <w:rsid w:val="3E5310A1"/>
    <w:rsid w:val="3E552FB8"/>
    <w:rsid w:val="3E5A0513"/>
    <w:rsid w:val="3E5A3026"/>
    <w:rsid w:val="3E5D3CBD"/>
    <w:rsid w:val="3E657539"/>
    <w:rsid w:val="3E6D35C9"/>
    <w:rsid w:val="3E6F53B6"/>
    <w:rsid w:val="3E727C2D"/>
    <w:rsid w:val="3E7726C8"/>
    <w:rsid w:val="3E833861"/>
    <w:rsid w:val="3E880CDE"/>
    <w:rsid w:val="3E9902BD"/>
    <w:rsid w:val="3EA14E03"/>
    <w:rsid w:val="3EAB68CC"/>
    <w:rsid w:val="3EB45BDF"/>
    <w:rsid w:val="3EC075F2"/>
    <w:rsid w:val="3EC07E82"/>
    <w:rsid w:val="3EC61005"/>
    <w:rsid w:val="3EC64136"/>
    <w:rsid w:val="3ECC6C03"/>
    <w:rsid w:val="3ED037EE"/>
    <w:rsid w:val="3EE16478"/>
    <w:rsid w:val="3EF2130E"/>
    <w:rsid w:val="3F00564E"/>
    <w:rsid w:val="3F0E4AA7"/>
    <w:rsid w:val="3F165C66"/>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7C35B3"/>
    <w:rsid w:val="3F8506AB"/>
    <w:rsid w:val="3F8E25FD"/>
    <w:rsid w:val="3F8F349E"/>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314BFD"/>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23318"/>
    <w:rsid w:val="40CC1C7A"/>
    <w:rsid w:val="40D145D9"/>
    <w:rsid w:val="40DA6699"/>
    <w:rsid w:val="40E81F30"/>
    <w:rsid w:val="4107385B"/>
    <w:rsid w:val="4113642B"/>
    <w:rsid w:val="41151751"/>
    <w:rsid w:val="411D5581"/>
    <w:rsid w:val="411F13DA"/>
    <w:rsid w:val="41225E28"/>
    <w:rsid w:val="413635BD"/>
    <w:rsid w:val="413B717B"/>
    <w:rsid w:val="413E7731"/>
    <w:rsid w:val="41452E98"/>
    <w:rsid w:val="4146059B"/>
    <w:rsid w:val="415B01B8"/>
    <w:rsid w:val="415B3360"/>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5675"/>
    <w:rsid w:val="424F7E66"/>
    <w:rsid w:val="425024B5"/>
    <w:rsid w:val="4279133E"/>
    <w:rsid w:val="427B56B5"/>
    <w:rsid w:val="42850BB4"/>
    <w:rsid w:val="429F4867"/>
    <w:rsid w:val="42A31ABC"/>
    <w:rsid w:val="42B876D7"/>
    <w:rsid w:val="42C12743"/>
    <w:rsid w:val="42C37F87"/>
    <w:rsid w:val="42C41CFF"/>
    <w:rsid w:val="42D44C59"/>
    <w:rsid w:val="42DC7FA5"/>
    <w:rsid w:val="42DE73EB"/>
    <w:rsid w:val="42EA5D21"/>
    <w:rsid w:val="42F55E0F"/>
    <w:rsid w:val="42F8391A"/>
    <w:rsid w:val="43002024"/>
    <w:rsid w:val="43041422"/>
    <w:rsid w:val="430B71E6"/>
    <w:rsid w:val="430C4311"/>
    <w:rsid w:val="4313140F"/>
    <w:rsid w:val="431F3B2A"/>
    <w:rsid w:val="4328234D"/>
    <w:rsid w:val="4328318E"/>
    <w:rsid w:val="4331462C"/>
    <w:rsid w:val="43353BFA"/>
    <w:rsid w:val="4337362E"/>
    <w:rsid w:val="43377A41"/>
    <w:rsid w:val="433C0AD9"/>
    <w:rsid w:val="43474516"/>
    <w:rsid w:val="435C2DD4"/>
    <w:rsid w:val="43606EE8"/>
    <w:rsid w:val="436D6C7E"/>
    <w:rsid w:val="43741116"/>
    <w:rsid w:val="43796F8B"/>
    <w:rsid w:val="43825E8E"/>
    <w:rsid w:val="43835772"/>
    <w:rsid w:val="438C60C3"/>
    <w:rsid w:val="438D3A8B"/>
    <w:rsid w:val="43A83B5E"/>
    <w:rsid w:val="43B67D40"/>
    <w:rsid w:val="43C90ABC"/>
    <w:rsid w:val="43D60F59"/>
    <w:rsid w:val="43D6358D"/>
    <w:rsid w:val="43E61AF4"/>
    <w:rsid w:val="43EA6FF8"/>
    <w:rsid w:val="43EC7960"/>
    <w:rsid w:val="43FA1F0F"/>
    <w:rsid w:val="440313A1"/>
    <w:rsid w:val="4404694B"/>
    <w:rsid w:val="44083C52"/>
    <w:rsid w:val="440B5E9D"/>
    <w:rsid w:val="44154F1C"/>
    <w:rsid w:val="44160887"/>
    <w:rsid w:val="441B1DA2"/>
    <w:rsid w:val="441C02A4"/>
    <w:rsid w:val="441E0243"/>
    <w:rsid w:val="44290F04"/>
    <w:rsid w:val="443543E9"/>
    <w:rsid w:val="44387B6B"/>
    <w:rsid w:val="44396033"/>
    <w:rsid w:val="443F24A6"/>
    <w:rsid w:val="44411EAB"/>
    <w:rsid w:val="444168F4"/>
    <w:rsid w:val="4445371E"/>
    <w:rsid w:val="444F4CC5"/>
    <w:rsid w:val="44723E90"/>
    <w:rsid w:val="447F2079"/>
    <w:rsid w:val="44905E4F"/>
    <w:rsid w:val="449307DD"/>
    <w:rsid w:val="449924D3"/>
    <w:rsid w:val="449C324D"/>
    <w:rsid w:val="44AE2C64"/>
    <w:rsid w:val="44B25954"/>
    <w:rsid w:val="44B571A3"/>
    <w:rsid w:val="44B578AF"/>
    <w:rsid w:val="44B82C81"/>
    <w:rsid w:val="44BB5881"/>
    <w:rsid w:val="44BF3C17"/>
    <w:rsid w:val="44C2475D"/>
    <w:rsid w:val="44C25737"/>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A027F"/>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B079C7"/>
    <w:rsid w:val="47C01F75"/>
    <w:rsid w:val="47DB202B"/>
    <w:rsid w:val="47E65C2F"/>
    <w:rsid w:val="47EB601C"/>
    <w:rsid w:val="47F664B8"/>
    <w:rsid w:val="47F76470"/>
    <w:rsid w:val="47F87D41"/>
    <w:rsid w:val="47FC1D1A"/>
    <w:rsid w:val="48052A48"/>
    <w:rsid w:val="48067F05"/>
    <w:rsid w:val="48082259"/>
    <w:rsid w:val="481A5198"/>
    <w:rsid w:val="482C7A14"/>
    <w:rsid w:val="4830797B"/>
    <w:rsid w:val="484A5559"/>
    <w:rsid w:val="485974B8"/>
    <w:rsid w:val="485A507F"/>
    <w:rsid w:val="48672C8A"/>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EF1259"/>
    <w:rsid w:val="48F15DFA"/>
    <w:rsid w:val="48FC5F72"/>
    <w:rsid w:val="4900172C"/>
    <w:rsid w:val="491451B5"/>
    <w:rsid w:val="491A53A2"/>
    <w:rsid w:val="492C6E96"/>
    <w:rsid w:val="493779BE"/>
    <w:rsid w:val="493F499D"/>
    <w:rsid w:val="4940480E"/>
    <w:rsid w:val="494139AE"/>
    <w:rsid w:val="49446442"/>
    <w:rsid w:val="494E7EAB"/>
    <w:rsid w:val="49597EFF"/>
    <w:rsid w:val="49657721"/>
    <w:rsid w:val="49683F5D"/>
    <w:rsid w:val="497A3B0D"/>
    <w:rsid w:val="49825CBE"/>
    <w:rsid w:val="49A67A57"/>
    <w:rsid w:val="49AD250C"/>
    <w:rsid w:val="49AF05DA"/>
    <w:rsid w:val="49B839C4"/>
    <w:rsid w:val="49CB3BD0"/>
    <w:rsid w:val="49D94FE5"/>
    <w:rsid w:val="49DC4ED9"/>
    <w:rsid w:val="49F43B8C"/>
    <w:rsid w:val="49F5395A"/>
    <w:rsid w:val="49F678F8"/>
    <w:rsid w:val="4A0D10B0"/>
    <w:rsid w:val="4A223490"/>
    <w:rsid w:val="4A280924"/>
    <w:rsid w:val="4A2B1DEA"/>
    <w:rsid w:val="4A2D0F49"/>
    <w:rsid w:val="4A3523B2"/>
    <w:rsid w:val="4A443451"/>
    <w:rsid w:val="4A483D90"/>
    <w:rsid w:val="4A5A367C"/>
    <w:rsid w:val="4A615695"/>
    <w:rsid w:val="4A6E3633"/>
    <w:rsid w:val="4A712BA0"/>
    <w:rsid w:val="4A7A21C8"/>
    <w:rsid w:val="4A7E3DFF"/>
    <w:rsid w:val="4A86569C"/>
    <w:rsid w:val="4A925A7E"/>
    <w:rsid w:val="4A9A792C"/>
    <w:rsid w:val="4A9C373F"/>
    <w:rsid w:val="4AA56938"/>
    <w:rsid w:val="4AAE33D4"/>
    <w:rsid w:val="4ABD625F"/>
    <w:rsid w:val="4AC01D67"/>
    <w:rsid w:val="4AC80764"/>
    <w:rsid w:val="4AE378B3"/>
    <w:rsid w:val="4AEB5D56"/>
    <w:rsid w:val="4AF517F5"/>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5654D"/>
    <w:rsid w:val="4B967ECC"/>
    <w:rsid w:val="4B9801F4"/>
    <w:rsid w:val="4BAA574F"/>
    <w:rsid w:val="4BAB1B30"/>
    <w:rsid w:val="4BBE5648"/>
    <w:rsid w:val="4BD70D0D"/>
    <w:rsid w:val="4BE55BB9"/>
    <w:rsid w:val="4BE75CB2"/>
    <w:rsid w:val="4BEE16DF"/>
    <w:rsid w:val="4BF2074E"/>
    <w:rsid w:val="4C0F5E43"/>
    <w:rsid w:val="4C10363F"/>
    <w:rsid w:val="4C23594D"/>
    <w:rsid w:val="4C2941CA"/>
    <w:rsid w:val="4C2E7524"/>
    <w:rsid w:val="4C3729C6"/>
    <w:rsid w:val="4C380520"/>
    <w:rsid w:val="4C3979DB"/>
    <w:rsid w:val="4C3D2514"/>
    <w:rsid w:val="4C3E0FF7"/>
    <w:rsid w:val="4C4128E4"/>
    <w:rsid w:val="4C423AC8"/>
    <w:rsid w:val="4C642696"/>
    <w:rsid w:val="4C702E79"/>
    <w:rsid w:val="4C753405"/>
    <w:rsid w:val="4C834096"/>
    <w:rsid w:val="4C847B8A"/>
    <w:rsid w:val="4C96033B"/>
    <w:rsid w:val="4C97549D"/>
    <w:rsid w:val="4C9E75EC"/>
    <w:rsid w:val="4C9F5F18"/>
    <w:rsid w:val="4CA52FBE"/>
    <w:rsid w:val="4CA6567B"/>
    <w:rsid w:val="4CAB201F"/>
    <w:rsid w:val="4CC4204E"/>
    <w:rsid w:val="4CC754CA"/>
    <w:rsid w:val="4CCF2F1F"/>
    <w:rsid w:val="4CD841F0"/>
    <w:rsid w:val="4CD87782"/>
    <w:rsid w:val="4CDA1C06"/>
    <w:rsid w:val="4CDD1206"/>
    <w:rsid w:val="4CE57450"/>
    <w:rsid w:val="4CEA3F80"/>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885C18"/>
    <w:rsid w:val="4D905912"/>
    <w:rsid w:val="4D9159F5"/>
    <w:rsid w:val="4D96605A"/>
    <w:rsid w:val="4D98115A"/>
    <w:rsid w:val="4DA01148"/>
    <w:rsid w:val="4DC2666D"/>
    <w:rsid w:val="4DCD73A9"/>
    <w:rsid w:val="4DDE509A"/>
    <w:rsid w:val="4DE74431"/>
    <w:rsid w:val="4DF21DFB"/>
    <w:rsid w:val="4DFD3850"/>
    <w:rsid w:val="4E0E6E43"/>
    <w:rsid w:val="4E1702F3"/>
    <w:rsid w:val="4E2029BB"/>
    <w:rsid w:val="4E2369FD"/>
    <w:rsid w:val="4E303544"/>
    <w:rsid w:val="4E33408C"/>
    <w:rsid w:val="4E3D0BD7"/>
    <w:rsid w:val="4E3D42C6"/>
    <w:rsid w:val="4E41233A"/>
    <w:rsid w:val="4E4A0F3A"/>
    <w:rsid w:val="4E652349"/>
    <w:rsid w:val="4E662741"/>
    <w:rsid w:val="4E710658"/>
    <w:rsid w:val="4E846458"/>
    <w:rsid w:val="4E8603AB"/>
    <w:rsid w:val="4E9D6535"/>
    <w:rsid w:val="4EA2405B"/>
    <w:rsid w:val="4EB244F5"/>
    <w:rsid w:val="4EC250AA"/>
    <w:rsid w:val="4EC43EE2"/>
    <w:rsid w:val="4EDC653A"/>
    <w:rsid w:val="4EE23ABC"/>
    <w:rsid w:val="4F0129AC"/>
    <w:rsid w:val="4F01717B"/>
    <w:rsid w:val="4F06789C"/>
    <w:rsid w:val="4F097167"/>
    <w:rsid w:val="4F0D434F"/>
    <w:rsid w:val="4F154ACF"/>
    <w:rsid w:val="4F2426EF"/>
    <w:rsid w:val="4F401FBB"/>
    <w:rsid w:val="4F4F565B"/>
    <w:rsid w:val="4F531102"/>
    <w:rsid w:val="4F576D7F"/>
    <w:rsid w:val="4F5A4BC4"/>
    <w:rsid w:val="4F5C4001"/>
    <w:rsid w:val="4F626555"/>
    <w:rsid w:val="4F7933F9"/>
    <w:rsid w:val="4F7B2A3C"/>
    <w:rsid w:val="4F8144A4"/>
    <w:rsid w:val="4F8731AB"/>
    <w:rsid w:val="4F903087"/>
    <w:rsid w:val="4FA80752"/>
    <w:rsid w:val="4FAD3702"/>
    <w:rsid w:val="4FB23F6E"/>
    <w:rsid w:val="4FC27020"/>
    <w:rsid w:val="4FC6748D"/>
    <w:rsid w:val="4FCC4E26"/>
    <w:rsid w:val="4FD04355"/>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8B3D85"/>
    <w:rsid w:val="509A6650"/>
    <w:rsid w:val="50B14CA7"/>
    <w:rsid w:val="50B42C92"/>
    <w:rsid w:val="50C46433"/>
    <w:rsid w:val="50CA02C2"/>
    <w:rsid w:val="50F04F61"/>
    <w:rsid w:val="50F55DCE"/>
    <w:rsid w:val="50F62803"/>
    <w:rsid w:val="510C0B8D"/>
    <w:rsid w:val="51122A4F"/>
    <w:rsid w:val="5118355B"/>
    <w:rsid w:val="5125613F"/>
    <w:rsid w:val="512A08D6"/>
    <w:rsid w:val="512B081D"/>
    <w:rsid w:val="512B4746"/>
    <w:rsid w:val="5135598E"/>
    <w:rsid w:val="513B386C"/>
    <w:rsid w:val="513F5638"/>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44840"/>
    <w:rsid w:val="51DE6A73"/>
    <w:rsid w:val="51DF1C56"/>
    <w:rsid w:val="51F326E7"/>
    <w:rsid w:val="51F35A50"/>
    <w:rsid w:val="52037937"/>
    <w:rsid w:val="521956B4"/>
    <w:rsid w:val="52306F10"/>
    <w:rsid w:val="523F19CF"/>
    <w:rsid w:val="523F3935"/>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C7861"/>
    <w:rsid w:val="52ED5A18"/>
    <w:rsid w:val="52F804A2"/>
    <w:rsid w:val="53002131"/>
    <w:rsid w:val="530B0D9A"/>
    <w:rsid w:val="530C65D4"/>
    <w:rsid w:val="532049B3"/>
    <w:rsid w:val="5322043D"/>
    <w:rsid w:val="5328483A"/>
    <w:rsid w:val="532D0EE3"/>
    <w:rsid w:val="53361AE6"/>
    <w:rsid w:val="533C018A"/>
    <w:rsid w:val="53422D6B"/>
    <w:rsid w:val="53452322"/>
    <w:rsid w:val="534578C9"/>
    <w:rsid w:val="5347639A"/>
    <w:rsid w:val="5349592F"/>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355FB"/>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B94760"/>
    <w:rsid w:val="54C922B4"/>
    <w:rsid w:val="54D509EC"/>
    <w:rsid w:val="54D73DC0"/>
    <w:rsid w:val="54D94CB6"/>
    <w:rsid w:val="54DB3A57"/>
    <w:rsid w:val="54EA5084"/>
    <w:rsid w:val="55093E22"/>
    <w:rsid w:val="553266E7"/>
    <w:rsid w:val="553413DD"/>
    <w:rsid w:val="55367F4D"/>
    <w:rsid w:val="553A13A9"/>
    <w:rsid w:val="55440B0E"/>
    <w:rsid w:val="55444902"/>
    <w:rsid w:val="55494A31"/>
    <w:rsid w:val="554B1F27"/>
    <w:rsid w:val="555B6982"/>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07403"/>
    <w:rsid w:val="55FE6BE4"/>
    <w:rsid w:val="56053523"/>
    <w:rsid w:val="560839E5"/>
    <w:rsid w:val="560A2D1E"/>
    <w:rsid w:val="561B3DC0"/>
    <w:rsid w:val="56211BC6"/>
    <w:rsid w:val="562B6C35"/>
    <w:rsid w:val="56303D1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B0D83"/>
    <w:rsid w:val="571E6EC9"/>
    <w:rsid w:val="57211E57"/>
    <w:rsid w:val="572536EE"/>
    <w:rsid w:val="57271B76"/>
    <w:rsid w:val="57290486"/>
    <w:rsid w:val="57495B53"/>
    <w:rsid w:val="57555665"/>
    <w:rsid w:val="575F3DA0"/>
    <w:rsid w:val="57607ADA"/>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B298E"/>
    <w:rsid w:val="584E4B11"/>
    <w:rsid w:val="58572E7D"/>
    <w:rsid w:val="585A63E7"/>
    <w:rsid w:val="58651D86"/>
    <w:rsid w:val="58687B2D"/>
    <w:rsid w:val="586C05B7"/>
    <w:rsid w:val="586C37BC"/>
    <w:rsid w:val="586C737F"/>
    <w:rsid w:val="587B333A"/>
    <w:rsid w:val="587F5229"/>
    <w:rsid w:val="588300A0"/>
    <w:rsid w:val="58872DB5"/>
    <w:rsid w:val="58876E23"/>
    <w:rsid w:val="5889510C"/>
    <w:rsid w:val="588E3958"/>
    <w:rsid w:val="58957BD9"/>
    <w:rsid w:val="58A03185"/>
    <w:rsid w:val="58A04280"/>
    <w:rsid w:val="58A4669B"/>
    <w:rsid w:val="58A74E2C"/>
    <w:rsid w:val="58B33716"/>
    <w:rsid w:val="58B50A9E"/>
    <w:rsid w:val="58B54357"/>
    <w:rsid w:val="58B67D21"/>
    <w:rsid w:val="58C213D0"/>
    <w:rsid w:val="58CA2633"/>
    <w:rsid w:val="58CD16C8"/>
    <w:rsid w:val="58D108AB"/>
    <w:rsid w:val="58D973ED"/>
    <w:rsid w:val="58E849A9"/>
    <w:rsid w:val="58F14B54"/>
    <w:rsid w:val="58FC2BF1"/>
    <w:rsid w:val="590848BC"/>
    <w:rsid w:val="5917423E"/>
    <w:rsid w:val="591C5345"/>
    <w:rsid w:val="59383FC3"/>
    <w:rsid w:val="593B0E3D"/>
    <w:rsid w:val="594C374D"/>
    <w:rsid w:val="594D4667"/>
    <w:rsid w:val="59523F34"/>
    <w:rsid w:val="59565A07"/>
    <w:rsid w:val="595912C2"/>
    <w:rsid w:val="59826013"/>
    <w:rsid w:val="598C6A35"/>
    <w:rsid w:val="599312D8"/>
    <w:rsid w:val="599A0CB8"/>
    <w:rsid w:val="599A32E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300C7B"/>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44907"/>
    <w:rsid w:val="5BD734B1"/>
    <w:rsid w:val="5BEA796C"/>
    <w:rsid w:val="5BF12BF0"/>
    <w:rsid w:val="5BF96A75"/>
    <w:rsid w:val="5C1C4A54"/>
    <w:rsid w:val="5C1D6C33"/>
    <w:rsid w:val="5C1F3A0E"/>
    <w:rsid w:val="5C211073"/>
    <w:rsid w:val="5C284801"/>
    <w:rsid w:val="5C2F4606"/>
    <w:rsid w:val="5C2F7B0C"/>
    <w:rsid w:val="5C305DF7"/>
    <w:rsid w:val="5C331AF1"/>
    <w:rsid w:val="5C3D01F5"/>
    <w:rsid w:val="5C3D2513"/>
    <w:rsid w:val="5C4E4EC4"/>
    <w:rsid w:val="5C69733D"/>
    <w:rsid w:val="5C74658F"/>
    <w:rsid w:val="5C7F3189"/>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D3088F"/>
    <w:rsid w:val="5DF242AA"/>
    <w:rsid w:val="5DF27D5A"/>
    <w:rsid w:val="5DF90388"/>
    <w:rsid w:val="5DFF1CA4"/>
    <w:rsid w:val="5E033F14"/>
    <w:rsid w:val="5E035DFF"/>
    <w:rsid w:val="5E040059"/>
    <w:rsid w:val="5E0603B6"/>
    <w:rsid w:val="5E084C7B"/>
    <w:rsid w:val="5E0914A4"/>
    <w:rsid w:val="5E0A5C5D"/>
    <w:rsid w:val="5E132175"/>
    <w:rsid w:val="5E1844B1"/>
    <w:rsid w:val="5E1F00DC"/>
    <w:rsid w:val="5E2349C0"/>
    <w:rsid w:val="5E250B5E"/>
    <w:rsid w:val="5E277FDD"/>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5519F"/>
    <w:rsid w:val="5EF775EB"/>
    <w:rsid w:val="5F062025"/>
    <w:rsid w:val="5F123402"/>
    <w:rsid w:val="5F15489F"/>
    <w:rsid w:val="5F160E8A"/>
    <w:rsid w:val="5F1B18E3"/>
    <w:rsid w:val="5F1B6750"/>
    <w:rsid w:val="5F270A8D"/>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ED5F74"/>
    <w:rsid w:val="5FF50B7C"/>
    <w:rsid w:val="5FF6110C"/>
    <w:rsid w:val="5FF74A8C"/>
    <w:rsid w:val="5FF80F4A"/>
    <w:rsid w:val="5FFB1252"/>
    <w:rsid w:val="60072412"/>
    <w:rsid w:val="600E0E1E"/>
    <w:rsid w:val="60130301"/>
    <w:rsid w:val="6016724E"/>
    <w:rsid w:val="60196F3A"/>
    <w:rsid w:val="603043EF"/>
    <w:rsid w:val="604D59E9"/>
    <w:rsid w:val="6053446B"/>
    <w:rsid w:val="60553C1C"/>
    <w:rsid w:val="606821BD"/>
    <w:rsid w:val="60830074"/>
    <w:rsid w:val="60870B21"/>
    <w:rsid w:val="608E350A"/>
    <w:rsid w:val="6095223F"/>
    <w:rsid w:val="60A869EE"/>
    <w:rsid w:val="60AA0843"/>
    <w:rsid w:val="60AC0C65"/>
    <w:rsid w:val="60AF3BE9"/>
    <w:rsid w:val="60B43455"/>
    <w:rsid w:val="60B751F5"/>
    <w:rsid w:val="60CB0C62"/>
    <w:rsid w:val="60CB475D"/>
    <w:rsid w:val="60D33850"/>
    <w:rsid w:val="60D770B3"/>
    <w:rsid w:val="60D8190A"/>
    <w:rsid w:val="60DD07BF"/>
    <w:rsid w:val="60DF5D6A"/>
    <w:rsid w:val="60E9103E"/>
    <w:rsid w:val="610526AE"/>
    <w:rsid w:val="610C1445"/>
    <w:rsid w:val="611E245A"/>
    <w:rsid w:val="613D1452"/>
    <w:rsid w:val="6143603C"/>
    <w:rsid w:val="61545B6D"/>
    <w:rsid w:val="616C773E"/>
    <w:rsid w:val="61721444"/>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1E2F36"/>
    <w:rsid w:val="62213D1E"/>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87151"/>
    <w:rsid w:val="627A370F"/>
    <w:rsid w:val="62990512"/>
    <w:rsid w:val="6299454D"/>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7159F"/>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980313"/>
    <w:rsid w:val="63A20961"/>
    <w:rsid w:val="63A20A78"/>
    <w:rsid w:val="63A853FB"/>
    <w:rsid w:val="63B84681"/>
    <w:rsid w:val="63C75B92"/>
    <w:rsid w:val="63C80139"/>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35325E"/>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206CE"/>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B1EE0"/>
    <w:rsid w:val="667E1BDC"/>
    <w:rsid w:val="66843C27"/>
    <w:rsid w:val="668A358B"/>
    <w:rsid w:val="669F2DBA"/>
    <w:rsid w:val="66A22294"/>
    <w:rsid w:val="66B167D9"/>
    <w:rsid w:val="66B718F6"/>
    <w:rsid w:val="66B77C96"/>
    <w:rsid w:val="66C6028C"/>
    <w:rsid w:val="66DD03BD"/>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76FFE"/>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09A9"/>
    <w:rsid w:val="6865768E"/>
    <w:rsid w:val="6868422B"/>
    <w:rsid w:val="68756660"/>
    <w:rsid w:val="687B65AE"/>
    <w:rsid w:val="687D3ED3"/>
    <w:rsid w:val="68847A53"/>
    <w:rsid w:val="68910854"/>
    <w:rsid w:val="68972F63"/>
    <w:rsid w:val="68A208F6"/>
    <w:rsid w:val="68A864AF"/>
    <w:rsid w:val="68BE6274"/>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B64CB"/>
    <w:rsid w:val="6AEF2922"/>
    <w:rsid w:val="6AF317F3"/>
    <w:rsid w:val="6AFF3D73"/>
    <w:rsid w:val="6B0B7BB9"/>
    <w:rsid w:val="6B1444F7"/>
    <w:rsid w:val="6B1C3891"/>
    <w:rsid w:val="6B3B22B9"/>
    <w:rsid w:val="6B3F28EF"/>
    <w:rsid w:val="6B4C5F2C"/>
    <w:rsid w:val="6B541EA2"/>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31B2F"/>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137C0"/>
    <w:rsid w:val="6C866650"/>
    <w:rsid w:val="6CA95B69"/>
    <w:rsid w:val="6CB56876"/>
    <w:rsid w:val="6CB569E9"/>
    <w:rsid w:val="6CC419F3"/>
    <w:rsid w:val="6CC469B5"/>
    <w:rsid w:val="6CC52465"/>
    <w:rsid w:val="6CC5648B"/>
    <w:rsid w:val="6CCC3EC6"/>
    <w:rsid w:val="6CCC7BAE"/>
    <w:rsid w:val="6CCD2866"/>
    <w:rsid w:val="6CD948CD"/>
    <w:rsid w:val="6CE97F64"/>
    <w:rsid w:val="6CEB0E2F"/>
    <w:rsid w:val="6CF106AD"/>
    <w:rsid w:val="6CF549E6"/>
    <w:rsid w:val="6CFA1076"/>
    <w:rsid w:val="6CFA777D"/>
    <w:rsid w:val="6D056479"/>
    <w:rsid w:val="6D181DD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9F4CAA"/>
    <w:rsid w:val="6DA31ABE"/>
    <w:rsid w:val="6DB4326F"/>
    <w:rsid w:val="6DB61E3E"/>
    <w:rsid w:val="6DD12A4F"/>
    <w:rsid w:val="6DD63486"/>
    <w:rsid w:val="6DDE66DC"/>
    <w:rsid w:val="6DE62D4F"/>
    <w:rsid w:val="6DF17964"/>
    <w:rsid w:val="6E000876"/>
    <w:rsid w:val="6E001DCA"/>
    <w:rsid w:val="6E014891"/>
    <w:rsid w:val="6E072568"/>
    <w:rsid w:val="6E097405"/>
    <w:rsid w:val="6E0E1028"/>
    <w:rsid w:val="6E101629"/>
    <w:rsid w:val="6E145A7C"/>
    <w:rsid w:val="6E160D9C"/>
    <w:rsid w:val="6E285F1F"/>
    <w:rsid w:val="6E2C098B"/>
    <w:rsid w:val="6E4662DC"/>
    <w:rsid w:val="6E511E37"/>
    <w:rsid w:val="6E554133"/>
    <w:rsid w:val="6E5B554A"/>
    <w:rsid w:val="6E5C390D"/>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402511"/>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184788"/>
    <w:rsid w:val="7022547F"/>
    <w:rsid w:val="70296D61"/>
    <w:rsid w:val="70305E41"/>
    <w:rsid w:val="70387BCD"/>
    <w:rsid w:val="704D5C5C"/>
    <w:rsid w:val="70565E69"/>
    <w:rsid w:val="70662A24"/>
    <w:rsid w:val="706D4E67"/>
    <w:rsid w:val="707D0E61"/>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241135"/>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D141C3"/>
    <w:rsid w:val="71D918B7"/>
    <w:rsid w:val="71E63697"/>
    <w:rsid w:val="71F723E8"/>
    <w:rsid w:val="7202528F"/>
    <w:rsid w:val="72196F07"/>
    <w:rsid w:val="721C71DD"/>
    <w:rsid w:val="72317074"/>
    <w:rsid w:val="72327484"/>
    <w:rsid w:val="723472E2"/>
    <w:rsid w:val="72357F64"/>
    <w:rsid w:val="72386A0D"/>
    <w:rsid w:val="7252252A"/>
    <w:rsid w:val="726C5886"/>
    <w:rsid w:val="727205E6"/>
    <w:rsid w:val="727262A0"/>
    <w:rsid w:val="727B396C"/>
    <w:rsid w:val="72806500"/>
    <w:rsid w:val="728511DC"/>
    <w:rsid w:val="728A0199"/>
    <w:rsid w:val="728E3779"/>
    <w:rsid w:val="72904C14"/>
    <w:rsid w:val="72A73849"/>
    <w:rsid w:val="72A84BC9"/>
    <w:rsid w:val="72CC0C1E"/>
    <w:rsid w:val="72DB3904"/>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0E718F"/>
    <w:rsid w:val="74144EA0"/>
    <w:rsid w:val="741474A6"/>
    <w:rsid w:val="741702CE"/>
    <w:rsid w:val="741D661B"/>
    <w:rsid w:val="741E6193"/>
    <w:rsid w:val="74291CE9"/>
    <w:rsid w:val="742A3BDB"/>
    <w:rsid w:val="74347BB6"/>
    <w:rsid w:val="743A3D1F"/>
    <w:rsid w:val="743E0186"/>
    <w:rsid w:val="744426E2"/>
    <w:rsid w:val="744A1503"/>
    <w:rsid w:val="745466A7"/>
    <w:rsid w:val="74601BD6"/>
    <w:rsid w:val="746E1638"/>
    <w:rsid w:val="74750914"/>
    <w:rsid w:val="74771F0E"/>
    <w:rsid w:val="74785503"/>
    <w:rsid w:val="74822038"/>
    <w:rsid w:val="74830D5C"/>
    <w:rsid w:val="748322C2"/>
    <w:rsid w:val="748C29E9"/>
    <w:rsid w:val="749E3408"/>
    <w:rsid w:val="74A60988"/>
    <w:rsid w:val="74A65115"/>
    <w:rsid w:val="74AB4551"/>
    <w:rsid w:val="74AF1000"/>
    <w:rsid w:val="74B94487"/>
    <w:rsid w:val="74D34A2A"/>
    <w:rsid w:val="74E0285E"/>
    <w:rsid w:val="74E41E18"/>
    <w:rsid w:val="74EE7A3F"/>
    <w:rsid w:val="74F4751F"/>
    <w:rsid w:val="74F94A87"/>
    <w:rsid w:val="74F97E05"/>
    <w:rsid w:val="75010FAB"/>
    <w:rsid w:val="751968C4"/>
    <w:rsid w:val="752341C1"/>
    <w:rsid w:val="7536773E"/>
    <w:rsid w:val="755172C5"/>
    <w:rsid w:val="755529D0"/>
    <w:rsid w:val="7567351D"/>
    <w:rsid w:val="75692C6E"/>
    <w:rsid w:val="756D73F3"/>
    <w:rsid w:val="757C1012"/>
    <w:rsid w:val="759B6AFB"/>
    <w:rsid w:val="759E4EA7"/>
    <w:rsid w:val="75A10E22"/>
    <w:rsid w:val="75C068A9"/>
    <w:rsid w:val="75CC0E61"/>
    <w:rsid w:val="75CE0374"/>
    <w:rsid w:val="75D769A5"/>
    <w:rsid w:val="75DB4086"/>
    <w:rsid w:val="75DF68BB"/>
    <w:rsid w:val="75E417B2"/>
    <w:rsid w:val="75EB171A"/>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972A0"/>
    <w:rsid w:val="76BD097A"/>
    <w:rsid w:val="76C44FAF"/>
    <w:rsid w:val="76C5396B"/>
    <w:rsid w:val="76CC14F0"/>
    <w:rsid w:val="76CE25D0"/>
    <w:rsid w:val="76D64223"/>
    <w:rsid w:val="76E30140"/>
    <w:rsid w:val="76E61D96"/>
    <w:rsid w:val="76EB730E"/>
    <w:rsid w:val="76F63E3A"/>
    <w:rsid w:val="76F754DC"/>
    <w:rsid w:val="77363120"/>
    <w:rsid w:val="7740592F"/>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3E56A6"/>
    <w:rsid w:val="784063F8"/>
    <w:rsid w:val="78432441"/>
    <w:rsid w:val="784D0357"/>
    <w:rsid w:val="78555C36"/>
    <w:rsid w:val="785B044D"/>
    <w:rsid w:val="785F7AC3"/>
    <w:rsid w:val="78617FD5"/>
    <w:rsid w:val="787E4F76"/>
    <w:rsid w:val="78854964"/>
    <w:rsid w:val="78882DD4"/>
    <w:rsid w:val="788F6B73"/>
    <w:rsid w:val="789079A2"/>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7946F3"/>
    <w:rsid w:val="7A9B085A"/>
    <w:rsid w:val="7A9B6D29"/>
    <w:rsid w:val="7A9F5588"/>
    <w:rsid w:val="7AA10457"/>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2F49B7"/>
    <w:rsid w:val="7B3525E5"/>
    <w:rsid w:val="7B3B4883"/>
    <w:rsid w:val="7B4868F2"/>
    <w:rsid w:val="7B4F6860"/>
    <w:rsid w:val="7B616B8F"/>
    <w:rsid w:val="7B6318CD"/>
    <w:rsid w:val="7B77268D"/>
    <w:rsid w:val="7B7D6711"/>
    <w:rsid w:val="7B7F209E"/>
    <w:rsid w:val="7B854D5B"/>
    <w:rsid w:val="7B990D55"/>
    <w:rsid w:val="7B9D1C0D"/>
    <w:rsid w:val="7B9E7E7D"/>
    <w:rsid w:val="7BA521B3"/>
    <w:rsid w:val="7BAF270A"/>
    <w:rsid w:val="7BB275A6"/>
    <w:rsid w:val="7BB4250E"/>
    <w:rsid w:val="7BBC2734"/>
    <w:rsid w:val="7BBE34FB"/>
    <w:rsid w:val="7BC27BB4"/>
    <w:rsid w:val="7BCE26A5"/>
    <w:rsid w:val="7BE305B2"/>
    <w:rsid w:val="7BE7137F"/>
    <w:rsid w:val="7BF06EC0"/>
    <w:rsid w:val="7BF333D1"/>
    <w:rsid w:val="7C036F42"/>
    <w:rsid w:val="7C18182D"/>
    <w:rsid w:val="7C1C50AC"/>
    <w:rsid w:val="7C1E48E8"/>
    <w:rsid w:val="7C270240"/>
    <w:rsid w:val="7C302A72"/>
    <w:rsid w:val="7C3A5E3D"/>
    <w:rsid w:val="7C3D63E5"/>
    <w:rsid w:val="7C6762E3"/>
    <w:rsid w:val="7C6F2369"/>
    <w:rsid w:val="7C8A0A6B"/>
    <w:rsid w:val="7C8C2941"/>
    <w:rsid w:val="7C8C4745"/>
    <w:rsid w:val="7C930BAE"/>
    <w:rsid w:val="7CA53844"/>
    <w:rsid w:val="7CBD7BFA"/>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71B65"/>
    <w:rsid w:val="7DB82B5F"/>
    <w:rsid w:val="7DBF30E5"/>
    <w:rsid w:val="7DC92892"/>
    <w:rsid w:val="7DD3555C"/>
    <w:rsid w:val="7DDA2A5B"/>
    <w:rsid w:val="7DDC1687"/>
    <w:rsid w:val="7DDC5561"/>
    <w:rsid w:val="7DDC5908"/>
    <w:rsid w:val="7DE53A1D"/>
    <w:rsid w:val="7DE805EC"/>
    <w:rsid w:val="7DEE1D9E"/>
    <w:rsid w:val="7DFB2768"/>
    <w:rsid w:val="7E0B1ECA"/>
    <w:rsid w:val="7E0D1655"/>
    <w:rsid w:val="7E0D5067"/>
    <w:rsid w:val="7E0E4C52"/>
    <w:rsid w:val="7E180D00"/>
    <w:rsid w:val="7E1A5F33"/>
    <w:rsid w:val="7E1B0D35"/>
    <w:rsid w:val="7E1B1677"/>
    <w:rsid w:val="7E1B4DBE"/>
    <w:rsid w:val="7E25635C"/>
    <w:rsid w:val="7E2F779A"/>
    <w:rsid w:val="7E343D3D"/>
    <w:rsid w:val="7E3B0F1A"/>
    <w:rsid w:val="7E4C0278"/>
    <w:rsid w:val="7E5426EF"/>
    <w:rsid w:val="7E554F28"/>
    <w:rsid w:val="7E582A5A"/>
    <w:rsid w:val="7E5D5401"/>
    <w:rsid w:val="7E62359D"/>
    <w:rsid w:val="7E705793"/>
    <w:rsid w:val="7E787D01"/>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14444"/>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38"/>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paragraph" w:customStyle="1" w:styleId="66">
    <w:name w:val="Doc-title"/>
    <w:basedOn w:val="1"/>
    <w:next w:val="67"/>
    <w:link w:val="110"/>
    <w:qFormat/>
    <w:uiPriority w:val="0"/>
    <w:pPr>
      <w:widowControl/>
      <w:ind w:left="1260" w:hanging="1260"/>
      <w:jc w:val="left"/>
    </w:pPr>
    <w:rPr>
      <w:rFonts w:ascii="Arial" w:hAnsi="Arial" w:eastAsia="MS Mincho"/>
      <w:kern w:val="0"/>
      <w:sz w:val="20"/>
      <w:lang w:val="en-GB" w:eastAsia="en-GB"/>
    </w:rPr>
  </w:style>
  <w:style w:type="paragraph" w:customStyle="1" w:styleId="67">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8">
    <w:name w:val="Balloon Text Char"/>
    <w:basedOn w:val="58"/>
    <w:link w:val="36"/>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58"/>
    <w:link w:val="24"/>
    <w:qFormat/>
    <w:uiPriority w:val="0"/>
    <w:rPr>
      <w:rFonts w:ascii="宋体"/>
      <w:kern w:val="2"/>
      <w:sz w:val="18"/>
      <w:szCs w:val="18"/>
    </w:rPr>
  </w:style>
  <w:style w:type="character" w:customStyle="1" w:styleId="71">
    <w:name w:val="Heading 1 Char"/>
    <w:basedOn w:val="58"/>
    <w:link w:val="2"/>
    <w:qFormat/>
    <w:uiPriority w:val="0"/>
    <w:rPr>
      <w:b/>
      <w:bCs/>
      <w:kern w:val="44"/>
      <w:sz w:val="44"/>
      <w:szCs w:val="44"/>
    </w:rPr>
  </w:style>
  <w:style w:type="character" w:customStyle="1" w:styleId="72">
    <w:name w:val="Heading 2 Char"/>
    <w:basedOn w:val="58"/>
    <w:link w:val="3"/>
    <w:qFormat/>
    <w:uiPriority w:val="0"/>
    <w:rPr>
      <w:rFonts w:ascii="Arial" w:hAnsi="Arial" w:eastAsia="MS Mincho"/>
      <w:sz w:val="24"/>
      <w:szCs w:val="32"/>
      <w:lang w:val="en-GB"/>
    </w:rPr>
  </w:style>
  <w:style w:type="character" w:customStyle="1" w:styleId="73">
    <w:name w:val="Heading 3 Char"/>
    <w:basedOn w:val="58"/>
    <w:link w:val="4"/>
    <w:qFormat/>
    <w:uiPriority w:val="0"/>
    <w:rPr>
      <w:b/>
      <w:bCs/>
      <w:kern w:val="2"/>
      <w:sz w:val="32"/>
      <w:szCs w:val="32"/>
    </w:rPr>
  </w:style>
  <w:style w:type="character" w:customStyle="1" w:styleId="74">
    <w:name w:val="Heading 4 Char"/>
    <w:basedOn w:val="58"/>
    <w:link w:val="5"/>
    <w:qFormat/>
    <w:uiPriority w:val="0"/>
    <w:rPr>
      <w:rFonts w:ascii="Arial" w:hAnsi="Arial" w:eastAsia="黑体"/>
      <w:b/>
      <w:kern w:val="2"/>
      <w:sz w:val="28"/>
      <w:szCs w:val="24"/>
    </w:rPr>
  </w:style>
  <w:style w:type="character" w:customStyle="1" w:styleId="75">
    <w:name w:val="Heading 5 Char"/>
    <w:basedOn w:val="58"/>
    <w:link w:val="6"/>
    <w:qFormat/>
    <w:uiPriority w:val="0"/>
    <w:rPr>
      <w:b/>
      <w:kern w:val="2"/>
      <w:sz w:val="28"/>
      <w:szCs w:val="24"/>
    </w:rPr>
  </w:style>
  <w:style w:type="character" w:customStyle="1" w:styleId="76">
    <w:name w:val="Heading 6 Char"/>
    <w:basedOn w:val="58"/>
    <w:link w:val="7"/>
    <w:qFormat/>
    <w:uiPriority w:val="0"/>
    <w:rPr>
      <w:rFonts w:ascii="Arial" w:hAnsi="Arial" w:eastAsia="黑体"/>
      <w:b/>
      <w:kern w:val="2"/>
      <w:sz w:val="24"/>
      <w:szCs w:val="24"/>
    </w:rPr>
  </w:style>
  <w:style w:type="character" w:customStyle="1" w:styleId="77">
    <w:name w:val="Heading 7 Char"/>
    <w:basedOn w:val="58"/>
    <w:link w:val="8"/>
    <w:qFormat/>
    <w:uiPriority w:val="0"/>
    <w:rPr>
      <w:b/>
      <w:kern w:val="2"/>
      <w:sz w:val="24"/>
      <w:szCs w:val="24"/>
    </w:rPr>
  </w:style>
  <w:style w:type="character" w:customStyle="1" w:styleId="78">
    <w:name w:val="Heading 8 Char"/>
    <w:basedOn w:val="58"/>
    <w:link w:val="9"/>
    <w:qFormat/>
    <w:uiPriority w:val="0"/>
    <w:rPr>
      <w:rFonts w:ascii="Arial" w:hAnsi="Arial" w:eastAsia="黑体"/>
      <w:kern w:val="2"/>
      <w:sz w:val="24"/>
      <w:szCs w:val="24"/>
    </w:rPr>
  </w:style>
  <w:style w:type="character" w:customStyle="1" w:styleId="79">
    <w:name w:val="Heading 9 Char"/>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7"/>
    <w:next w:val="67"/>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6"/>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7"/>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67"/>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7"/>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7"/>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67"/>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8</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2023-04-07T08:28:13Z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